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77DAC2A5" w14:textId="31359EA8" w:rsidR="0077362D" w:rsidRPr="006B77DD" w:rsidRDefault="000D56D8" w:rsidP="0077362D">
      <w:pPr>
        <w:tabs>
          <w:tab w:val="right" w:pos="9216"/>
        </w:tabs>
        <w:spacing w:after="0"/>
        <w:jc w:val="left"/>
        <w:rPr>
          <w:b/>
          <w:kern w:val="2"/>
          <w:lang w:eastAsia="zh-CN"/>
        </w:rPr>
      </w:pPr>
      <w:r w:rsidRPr="005762F0">
        <w:rPr>
          <w:noProof/>
          <w:lang w:eastAsia="zh-CN"/>
        </w:rPr>
        <mc:AlternateContent>
          <mc:Choice Requires="wps">
            <w:drawing>
              <wp:anchor distT="0" distB="0" distL="114300" distR="114300" simplePos="0" relativeHeight="251659264" behindDoc="0" locked="1" layoutInCell="1" allowOverlap="1" wp14:anchorId="52A5A856" wp14:editId="3837BFD6">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D7DDA0"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525EF">
        <w:rPr>
          <w:b/>
          <w:kern w:val="2"/>
          <w:lang w:eastAsia="zh-CN"/>
        </w:rPr>
        <w:t xml:space="preserve">3GPP TSG RAN </w:t>
      </w:r>
      <w:r w:rsidR="0077362D" w:rsidRPr="006B77DD">
        <w:rPr>
          <w:b/>
          <w:kern w:val="2"/>
          <w:lang w:eastAsia="zh-CN"/>
        </w:rPr>
        <w:t>Meeting #</w:t>
      </w:r>
      <w:r w:rsidR="00D525EF">
        <w:rPr>
          <w:b/>
          <w:kern w:val="2"/>
          <w:lang w:eastAsia="zh-CN"/>
        </w:rPr>
        <w:t>9</w:t>
      </w:r>
      <w:r w:rsidR="00F40A69">
        <w:rPr>
          <w:b/>
          <w:kern w:val="2"/>
          <w:lang w:eastAsia="zh-CN"/>
        </w:rPr>
        <w:t>4</w:t>
      </w:r>
      <w:r w:rsidR="0077362D" w:rsidRPr="006B77DD">
        <w:rPr>
          <w:b/>
          <w:kern w:val="2"/>
          <w:lang w:eastAsia="zh-CN"/>
        </w:rPr>
        <w:tab/>
      </w:r>
      <w:r w:rsidR="000F75EC" w:rsidRPr="000F75EC">
        <w:rPr>
          <w:b/>
          <w:kern w:val="2"/>
          <w:lang w:eastAsia="zh-CN"/>
        </w:rPr>
        <w:t>RP-213165</w:t>
      </w:r>
    </w:p>
    <w:bookmarkEnd w:id="0"/>
    <w:p w14:paraId="333F313A" w14:textId="45B7864F" w:rsidR="00C27C45" w:rsidRPr="004D606B" w:rsidRDefault="000D1FF0" w:rsidP="00C27C45">
      <w:pPr>
        <w:jc w:val="left"/>
        <w:rPr>
          <w:b/>
        </w:rPr>
      </w:pPr>
      <w:r w:rsidRPr="000D1FF0">
        <w:rPr>
          <w:b/>
          <w:kern w:val="2"/>
          <w:lang w:eastAsia="zh-CN"/>
        </w:rPr>
        <w:t>Electronic</w:t>
      </w:r>
      <w:r>
        <w:rPr>
          <w:b/>
          <w:kern w:val="2"/>
          <w:lang w:eastAsia="zh-CN"/>
        </w:rPr>
        <w:t xml:space="preserve"> Meeting,</w:t>
      </w:r>
      <w:r w:rsidR="00C27C45" w:rsidRPr="00442049">
        <w:rPr>
          <w:b/>
          <w:kern w:val="2"/>
          <w:lang w:eastAsia="zh-CN"/>
        </w:rPr>
        <w:t xml:space="preserve"> </w:t>
      </w:r>
      <w:r w:rsidR="00F40A69">
        <w:rPr>
          <w:b/>
          <w:kern w:val="2"/>
          <w:lang w:eastAsia="zh-CN"/>
        </w:rPr>
        <w:t>December</w:t>
      </w:r>
      <w:r w:rsidR="00C27C45" w:rsidRPr="00442049">
        <w:rPr>
          <w:b/>
          <w:kern w:val="2"/>
          <w:lang w:eastAsia="zh-CN"/>
        </w:rPr>
        <w:t xml:space="preserve"> </w:t>
      </w:r>
      <w:r w:rsidR="00F40A69">
        <w:rPr>
          <w:b/>
          <w:kern w:val="2"/>
          <w:lang w:eastAsia="zh-CN"/>
        </w:rPr>
        <w:t>6</w:t>
      </w:r>
      <w:r w:rsidR="00C27C45">
        <w:rPr>
          <w:b/>
          <w:kern w:val="2"/>
          <w:lang w:eastAsia="zh-CN"/>
        </w:rPr>
        <w:t xml:space="preserve"> </w:t>
      </w:r>
      <w:r w:rsidR="00C27C45" w:rsidRPr="00442049">
        <w:rPr>
          <w:b/>
          <w:kern w:val="2"/>
          <w:lang w:eastAsia="zh-CN"/>
        </w:rPr>
        <w:t>–</w:t>
      </w:r>
      <w:r>
        <w:rPr>
          <w:b/>
          <w:kern w:val="2"/>
          <w:lang w:eastAsia="zh-CN"/>
        </w:rPr>
        <w:t xml:space="preserve"> </w:t>
      </w:r>
      <w:r w:rsidR="00D525EF">
        <w:rPr>
          <w:b/>
          <w:kern w:val="2"/>
          <w:lang w:eastAsia="zh-CN"/>
        </w:rPr>
        <w:t>1</w:t>
      </w:r>
      <w:r w:rsidR="00C27C45">
        <w:rPr>
          <w:b/>
          <w:kern w:val="2"/>
          <w:lang w:eastAsia="zh-CN"/>
        </w:rPr>
        <w:t>7, 2021</w:t>
      </w:r>
    </w:p>
    <w:p w14:paraId="6C11792B" w14:textId="77777777" w:rsidR="009C0564" w:rsidRPr="000D1FF0" w:rsidRDefault="009C0564" w:rsidP="00CF195E">
      <w:pPr>
        <w:pBdr>
          <w:top w:val="single" w:sz="4" w:space="1" w:color="auto"/>
        </w:pBdr>
        <w:spacing w:after="0"/>
        <w:jc w:val="left"/>
        <w:rPr>
          <w:b/>
          <w:kern w:val="2"/>
          <w:sz w:val="16"/>
          <w:szCs w:val="16"/>
          <w:lang w:eastAsia="zh-CN"/>
        </w:rPr>
      </w:pPr>
    </w:p>
    <w:p w14:paraId="75625403" w14:textId="5378F7B5"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F40A69">
        <w:rPr>
          <w:b/>
          <w:kern w:val="2"/>
          <w:lang w:eastAsia="zh-CN"/>
        </w:rPr>
        <w:t>8A. 1</w:t>
      </w:r>
    </w:p>
    <w:p w14:paraId="583DFEC9" w14:textId="71A2FDA3"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bookmarkStart w:id="1" w:name="_GoBack"/>
      <w:bookmarkEnd w:id="1"/>
    </w:p>
    <w:p w14:paraId="5D643D0F" w14:textId="60121A75"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F40A69">
        <w:rPr>
          <w:b/>
          <w:kern w:val="2"/>
          <w:lang w:eastAsia="zh-CN"/>
        </w:rPr>
        <w:t>Comments on Rel</w:t>
      </w:r>
      <w:r w:rsidR="00F40A69">
        <w:rPr>
          <w:rFonts w:hint="eastAsia"/>
          <w:b/>
          <w:kern w:val="2"/>
          <w:lang w:eastAsia="zh-CN"/>
        </w:rPr>
        <w:t>-</w:t>
      </w:r>
      <w:r w:rsidR="00F40A69">
        <w:rPr>
          <w:b/>
          <w:kern w:val="2"/>
          <w:lang w:eastAsia="zh-CN"/>
        </w:rPr>
        <w:t>18 NTN draft WID</w:t>
      </w:r>
    </w:p>
    <w:p w14:paraId="698752B2" w14:textId="2C4628F2"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2D0439" w:rsidRPr="006B77DD">
        <w:rPr>
          <w:b/>
          <w:kern w:val="2"/>
          <w:lang w:eastAsia="zh-CN"/>
        </w:rPr>
        <w:t xml:space="preserve"> </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4A6AD108" w14:textId="77777777" w:rsidR="009C0564" w:rsidRDefault="009C0564">
      <w:pPr>
        <w:pStyle w:val="Heading1"/>
      </w:pPr>
      <w:bookmarkStart w:id="2" w:name="_Ref124589705"/>
      <w:bookmarkStart w:id="3" w:name="_Ref129681862"/>
      <w:r w:rsidRPr="006B77DD">
        <w:t>Introduction</w:t>
      </w:r>
      <w:bookmarkEnd w:id="2"/>
      <w:bookmarkEnd w:id="3"/>
    </w:p>
    <w:p w14:paraId="154E92F0" w14:textId="12935432" w:rsidR="00511DAD" w:rsidRDefault="00AC2EEF" w:rsidP="006B62FE">
      <w:pPr>
        <w:rPr>
          <w:lang w:eastAsia="zh-CN"/>
        </w:rPr>
      </w:pPr>
      <w:r>
        <w:rPr>
          <w:lang w:eastAsia="zh-CN"/>
        </w:rPr>
        <w:t>As an outcome of</w:t>
      </w:r>
      <w:r w:rsidR="00B31708">
        <w:rPr>
          <w:lang w:eastAsia="zh-CN"/>
        </w:rPr>
        <w:t xml:space="preserve"> the Rel-18 email discussion for RAN#9</w:t>
      </w:r>
      <w:r w:rsidR="00E07D6A">
        <w:rPr>
          <w:lang w:eastAsia="zh-CN"/>
        </w:rPr>
        <w:t>4</w:t>
      </w:r>
      <w:r w:rsidR="00B31708">
        <w:rPr>
          <w:lang w:eastAsia="zh-CN"/>
        </w:rPr>
        <w:t>e preparation</w:t>
      </w:r>
      <w:r w:rsidR="004D686E">
        <w:rPr>
          <w:lang w:eastAsia="zh-CN"/>
        </w:rPr>
        <w:t xml:space="preserve"> [1]</w:t>
      </w:r>
      <w:r w:rsidR="00B31708">
        <w:rPr>
          <w:lang w:eastAsia="zh-CN"/>
        </w:rPr>
        <w:t xml:space="preserve">, </w:t>
      </w:r>
      <w:r w:rsidR="00E07D6A">
        <w:rPr>
          <w:rFonts w:hint="eastAsia"/>
          <w:lang w:eastAsia="zh-CN"/>
        </w:rPr>
        <w:t>a</w:t>
      </w:r>
      <w:r w:rsidR="00E07D6A">
        <w:rPr>
          <w:lang w:eastAsia="zh-CN"/>
        </w:rPr>
        <w:t xml:space="preserve"> draft WID of NR NTN enhancement [</w:t>
      </w:r>
      <w:r w:rsidR="004D686E">
        <w:rPr>
          <w:lang w:eastAsia="zh-CN"/>
        </w:rPr>
        <w:t>2</w:t>
      </w:r>
      <w:r w:rsidR="00E07D6A">
        <w:rPr>
          <w:lang w:eastAsia="zh-CN"/>
        </w:rPr>
        <w:t>] and a draft WID of IoT NTN enhancement [</w:t>
      </w:r>
      <w:r w:rsidR="004D686E">
        <w:rPr>
          <w:lang w:eastAsia="zh-CN"/>
        </w:rPr>
        <w:t>3]</w:t>
      </w:r>
      <w:r w:rsidR="00E07D6A">
        <w:rPr>
          <w:lang w:eastAsia="zh-CN"/>
        </w:rPr>
        <w:t xml:space="preserve"> were </w:t>
      </w:r>
      <w:r w:rsidR="003C151E">
        <w:rPr>
          <w:lang w:eastAsia="zh-CN"/>
        </w:rPr>
        <w:t>produced</w:t>
      </w:r>
      <w:r w:rsidR="00E07D6A">
        <w:rPr>
          <w:lang w:eastAsia="zh-CN"/>
        </w:rPr>
        <w:t xml:space="preserve">. </w:t>
      </w:r>
      <w:r w:rsidR="00E678B1">
        <w:rPr>
          <w:lang w:eastAsia="zh-CN"/>
        </w:rPr>
        <w:t>I</w:t>
      </w:r>
      <w:r w:rsidR="00E678B1">
        <w:rPr>
          <w:rFonts w:hint="eastAsia"/>
          <w:lang w:eastAsia="zh-CN"/>
        </w:rPr>
        <w:t>n</w:t>
      </w:r>
      <w:r w:rsidR="00E678B1">
        <w:rPr>
          <w:lang w:eastAsia="zh-CN"/>
        </w:rPr>
        <w:t xml:space="preserve"> t</w:t>
      </w:r>
      <w:r w:rsidR="002F1CBE">
        <w:rPr>
          <w:lang w:eastAsia="zh-CN"/>
        </w:rPr>
        <w:t>his contribution</w:t>
      </w:r>
      <w:r w:rsidR="00511DAD">
        <w:rPr>
          <w:lang w:eastAsia="zh-CN"/>
        </w:rPr>
        <w:t xml:space="preserve">, </w:t>
      </w:r>
      <w:r w:rsidR="002F1CBE">
        <w:rPr>
          <w:lang w:eastAsia="zh-CN"/>
        </w:rPr>
        <w:t xml:space="preserve">we share our views </w:t>
      </w:r>
      <w:r w:rsidR="00387403">
        <w:rPr>
          <w:lang w:eastAsia="zh-CN"/>
        </w:rPr>
        <w:t xml:space="preserve">on the </w:t>
      </w:r>
      <w:r w:rsidR="00AA1252">
        <w:rPr>
          <w:lang w:eastAsia="zh-CN"/>
        </w:rPr>
        <w:t xml:space="preserve">two </w:t>
      </w:r>
      <w:r w:rsidR="00AD0234">
        <w:rPr>
          <w:lang w:eastAsia="zh-CN"/>
        </w:rPr>
        <w:t>Rel-18 NTN</w:t>
      </w:r>
      <w:r w:rsidR="002C6ABD">
        <w:rPr>
          <w:lang w:eastAsia="zh-CN"/>
        </w:rPr>
        <w:t xml:space="preserve"> </w:t>
      </w:r>
      <w:r w:rsidR="00494C5F">
        <w:rPr>
          <w:rFonts w:hint="eastAsia"/>
          <w:lang w:eastAsia="zh-CN"/>
        </w:rPr>
        <w:t>dra</w:t>
      </w:r>
      <w:r w:rsidR="00494C5F">
        <w:rPr>
          <w:lang w:eastAsia="zh-CN"/>
        </w:rPr>
        <w:t>f</w:t>
      </w:r>
      <w:r w:rsidR="00494C5F">
        <w:rPr>
          <w:rFonts w:hint="eastAsia"/>
          <w:lang w:eastAsia="zh-CN"/>
        </w:rPr>
        <w:t>t</w:t>
      </w:r>
      <w:r w:rsidR="00494C5F">
        <w:rPr>
          <w:lang w:eastAsia="zh-CN"/>
        </w:rPr>
        <w:t xml:space="preserve"> WIDs </w:t>
      </w:r>
      <w:r w:rsidR="002C6ABD">
        <w:rPr>
          <w:lang w:eastAsia="zh-CN"/>
        </w:rPr>
        <w:t xml:space="preserve">taking into account the </w:t>
      </w:r>
      <w:r w:rsidR="00152501">
        <w:rPr>
          <w:lang w:eastAsia="zh-CN"/>
        </w:rPr>
        <w:t>views expressed in the</w:t>
      </w:r>
      <w:r w:rsidR="004173B2">
        <w:rPr>
          <w:lang w:eastAsia="zh-CN"/>
        </w:rPr>
        <w:t xml:space="preserve"> </w:t>
      </w:r>
      <w:r w:rsidR="002C6ABD">
        <w:rPr>
          <w:lang w:eastAsia="zh-CN"/>
        </w:rPr>
        <w:t>latest email discussion</w:t>
      </w:r>
      <w:r w:rsidR="00D73292">
        <w:rPr>
          <w:lang w:eastAsia="zh-CN"/>
        </w:rPr>
        <w:t xml:space="preserve">. </w:t>
      </w:r>
    </w:p>
    <w:p w14:paraId="2E6C42C2" w14:textId="05F6197E" w:rsidR="00641BA1" w:rsidRDefault="00085B14" w:rsidP="00641BA1">
      <w:pPr>
        <w:pStyle w:val="Heading1"/>
      </w:pPr>
      <w:bookmarkStart w:id="4" w:name="_Ref129681832"/>
      <w:r w:rsidRPr="006B77DD">
        <w:t>Discussion</w:t>
      </w:r>
    </w:p>
    <w:p w14:paraId="0A8869AA" w14:textId="77777777" w:rsidR="00D2550D" w:rsidRDefault="00D2550D" w:rsidP="00D2550D">
      <w:pPr>
        <w:pStyle w:val="Heading2"/>
        <w:rPr>
          <w:lang w:eastAsia="ja-JP"/>
        </w:rPr>
      </w:pPr>
      <w:r w:rsidRPr="00DD7A59">
        <w:rPr>
          <w:lang w:eastAsia="ja-JP"/>
        </w:rPr>
        <w:t>Evolution of NR NTN</w:t>
      </w:r>
    </w:p>
    <w:p w14:paraId="68A5B7BF" w14:textId="799F3426" w:rsidR="00F84A43" w:rsidRDefault="00F84A43" w:rsidP="00F84A43">
      <w:pPr>
        <w:rPr>
          <w:bCs/>
        </w:rPr>
      </w:pPr>
      <w:r>
        <w:rPr>
          <w:lang w:eastAsia="zh-CN"/>
        </w:rPr>
        <w:t xml:space="preserve">In the </w:t>
      </w:r>
      <w:r w:rsidRPr="00467090">
        <w:rPr>
          <w:lang w:eastAsia="zh-CN"/>
        </w:rPr>
        <w:t>draft WID of NR NTN enhancement</w:t>
      </w:r>
      <w:r>
        <w:rPr>
          <w:lang w:eastAsia="zh-CN"/>
        </w:rPr>
        <w:t xml:space="preserve">, the detailed objectives are to </w:t>
      </w:r>
      <w:r w:rsidRPr="0027344B">
        <w:rPr>
          <w:bCs/>
        </w:rPr>
        <w:t>specify enhancing features to Rel-15, 16 &amp; 17’s NR radio interface &amp; NG-RAN as follows:</w:t>
      </w:r>
    </w:p>
    <w:p w14:paraId="38870516" w14:textId="15D62259" w:rsidR="00F84A43" w:rsidRPr="008D020E" w:rsidRDefault="00F84A43" w:rsidP="00F84A43">
      <w:pPr>
        <w:pStyle w:val="ListParagraph"/>
        <w:numPr>
          <w:ilvl w:val="0"/>
          <w:numId w:val="24"/>
        </w:numPr>
        <w:ind w:firstLineChars="0"/>
        <w:rPr>
          <w:i/>
          <w:lang w:eastAsia="zh-CN"/>
        </w:rPr>
      </w:pPr>
      <w:r w:rsidRPr="008D020E">
        <w:rPr>
          <w:i/>
          <w:lang w:eastAsia="zh-CN"/>
        </w:rPr>
        <w:t xml:space="preserve">Coverage enhancement </w:t>
      </w:r>
    </w:p>
    <w:p w14:paraId="2EDAE9A5" w14:textId="6EB58564" w:rsidR="00F84A43" w:rsidRPr="008D020E" w:rsidRDefault="00F84A43" w:rsidP="00F84A43">
      <w:pPr>
        <w:pStyle w:val="ListParagraph"/>
        <w:numPr>
          <w:ilvl w:val="0"/>
          <w:numId w:val="24"/>
        </w:numPr>
        <w:ind w:firstLineChars="0"/>
        <w:rPr>
          <w:i/>
          <w:lang w:eastAsia="zh-CN"/>
        </w:rPr>
      </w:pPr>
      <w:r w:rsidRPr="008D020E">
        <w:rPr>
          <w:i/>
          <w:lang w:eastAsia="zh-CN"/>
        </w:rPr>
        <w:t>NR-NTN deployment in above 10 GHz bands</w:t>
      </w:r>
    </w:p>
    <w:p w14:paraId="1F4231D0" w14:textId="42C3F642" w:rsidR="00F84A43" w:rsidRPr="008D020E" w:rsidRDefault="00F84A43" w:rsidP="00F84A43">
      <w:pPr>
        <w:pStyle w:val="ListParagraph"/>
        <w:numPr>
          <w:ilvl w:val="0"/>
          <w:numId w:val="24"/>
        </w:numPr>
        <w:ind w:firstLineChars="0"/>
        <w:rPr>
          <w:i/>
          <w:lang w:eastAsia="zh-CN"/>
        </w:rPr>
      </w:pPr>
      <w:r w:rsidRPr="008D020E">
        <w:rPr>
          <w:i/>
          <w:lang w:eastAsia="zh-CN"/>
        </w:rPr>
        <w:t>NTN-TN and NTN-NTN mobility and service continuity enhancements</w:t>
      </w:r>
    </w:p>
    <w:p w14:paraId="497DCE5B" w14:textId="767B0123" w:rsidR="00F84A43" w:rsidRPr="008D020E" w:rsidRDefault="00F84A43" w:rsidP="00F84A43">
      <w:pPr>
        <w:pStyle w:val="ListParagraph"/>
        <w:numPr>
          <w:ilvl w:val="0"/>
          <w:numId w:val="24"/>
        </w:numPr>
        <w:ind w:firstLineChars="0"/>
        <w:rPr>
          <w:i/>
          <w:lang w:eastAsia="zh-CN"/>
        </w:rPr>
      </w:pPr>
      <w:r w:rsidRPr="008D020E">
        <w:rPr>
          <w:i/>
          <w:lang w:eastAsia="zh-CN"/>
        </w:rPr>
        <w:t>Network verified and Network based UE location</w:t>
      </w:r>
    </w:p>
    <w:p w14:paraId="11641919" w14:textId="77777777" w:rsidR="00E45A9D" w:rsidRPr="002F1CBE" w:rsidRDefault="00E45A9D" w:rsidP="00E45A9D">
      <w:pPr>
        <w:pStyle w:val="Heading3"/>
        <w:rPr>
          <w:lang w:eastAsia="ja-JP"/>
        </w:rPr>
      </w:pPr>
      <w:r>
        <w:rPr>
          <w:lang w:eastAsia="ja-JP"/>
        </w:rPr>
        <w:t xml:space="preserve">Coverage enhancement </w:t>
      </w:r>
    </w:p>
    <w:p w14:paraId="4ABE8CD1" w14:textId="579E85BB" w:rsidR="00941E4C" w:rsidRDefault="00F702A6" w:rsidP="0099340F">
      <w:pPr>
        <w:rPr>
          <w:lang w:val="en-GB" w:eastAsia="zh-CN"/>
        </w:rPr>
      </w:pPr>
      <w:r>
        <w:rPr>
          <w:lang w:val="en-GB" w:eastAsia="zh-CN"/>
        </w:rPr>
        <w:t>On coverage enhancement for Rel-18 NTN</w:t>
      </w:r>
      <w:r w:rsidR="00C160A2">
        <w:rPr>
          <w:lang w:val="en-GB" w:eastAsia="zh-CN"/>
        </w:rPr>
        <w:t>,</w:t>
      </w:r>
      <w:r w:rsidR="007D504F">
        <w:rPr>
          <w:lang w:val="en-GB" w:eastAsia="zh-CN"/>
        </w:rPr>
        <w:t xml:space="preserve"> it was </w:t>
      </w:r>
      <w:r w:rsidR="00231ABD">
        <w:rPr>
          <w:lang w:val="en-GB" w:eastAsia="zh-CN"/>
        </w:rPr>
        <w:t>general consensus</w:t>
      </w:r>
      <w:r w:rsidR="00AE04AA">
        <w:rPr>
          <w:lang w:val="en-GB" w:eastAsia="zh-CN"/>
        </w:rPr>
        <w:t xml:space="preserve"> that</w:t>
      </w:r>
      <w:r w:rsidR="007D504F">
        <w:rPr>
          <w:lang w:val="en-GB" w:eastAsia="zh-CN"/>
        </w:rPr>
        <w:t xml:space="preserve"> </w:t>
      </w:r>
      <w:r w:rsidR="00AE04AA">
        <w:rPr>
          <w:lang w:val="en-GB" w:eastAsia="zh-CN"/>
        </w:rPr>
        <w:t xml:space="preserve">there will be a study phase </w:t>
      </w:r>
      <w:r w:rsidR="00C160A2">
        <w:rPr>
          <w:lang w:eastAsia="zh-CN"/>
        </w:rPr>
        <w:t>to</w:t>
      </w:r>
      <w:r>
        <w:rPr>
          <w:lang w:eastAsia="zh-CN"/>
        </w:rPr>
        <w:t xml:space="preserve"> </w:t>
      </w:r>
      <w:r w:rsidR="00AE04AA" w:rsidRPr="008073A7">
        <w:rPr>
          <w:bCs/>
        </w:rPr>
        <w:t>identify the candidate channels that have coverage issues specific to NTN</w:t>
      </w:r>
      <w:r w:rsidR="00AE04AA">
        <w:rPr>
          <w:lang w:val="en-GB" w:eastAsia="zh-CN"/>
        </w:rPr>
        <w:t xml:space="preserve">. </w:t>
      </w:r>
      <w:r w:rsidR="00AA1252">
        <w:rPr>
          <w:lang w:val="en-GB" w:eastAsia="zh-CN"/>
        </w:rPr>
        <w:t>Moreover, t</w:t>
      </w:r>
      <w:r w:rsidR="0038685E" w:rsidRPr="0038685E">
        <w:rPr>
          <w:lang w:val="en-GB" w:eastAsia="zh-CN"/>
        </w:rPr>
        <w:t>h</w:t>
      </w:r>
      <w:r w:rsidR="0099340F">
        <w:rPr>
          <w:lang w:val="en-GB" w:eastAsia="zh-CN"/>
        </w:rPr>
        <w:t>is</w:t>
      </w:r>
      <w:r w:rsidR="00CC3E45">
        <w:rPr>
          <w:lang w:val="en-GB" w:eastAsia="zh-CN"/>
        </w:rPr>
        <w:t xml:space="preserve"> study should </w:t>
      </w:r>
      <w:r w:rsidR="00AA1252">
        <w:rPr>
          <w:lang w:val="en-GB" w:eastAsia="zh-CN"/>
        </w:rPr>
        <w:t xml:space="preserve">have </w:t>
      </w:r>
      <w:r w:rsidR="00CC3E45">
        <w:rPr>
          <w:lang w:val="en-GB" w:eastAsia="zh-CN"/>
        </w:rPr>
        <w:t xml:space="preserve">a </w:t>
      </w:r>
      <w:r w:rsidR="007F437D">
        <w:rPr>
          <w:lang w:val="en-GB" w:eastAsia="zh-CN"/>
        </w:rPr>
        <w:t>well-defined</w:t>
      </w:r>
      <w:r w:rsidR="00CC3E45">
        <w:rPr>
          <w:lang w:val="en-GB" w:eastAsia="zh-CN"/>
        </w:rPr>
        <w:t xml:space="preserve"> scope </w:t>
      </w:r>
      <w:r w:rsidR="0038685E" w:rsidRPr="0038685E">
        <w:rPr>
          <w:lang w:val="en-GB" w:eastAsia="zh-CN"/>
        </w:rPr>
        <w:t>considering</w:t>
      </w:r>
      <w:r w:rsidR="00CC3E45">
        <w:rPr>
          <w:lang w:val="en-GB" w:eastAsia="zh-CN"/>
        </w:rPr>
        <w:t xml:space="preserve"> that</w:t>
      </w:r>
      <w:r w:rsidR="007F437D">
        <w:rPr>
          <w:lang w:val="en-GB" w:eastAsia="zh-CN"/>
        </w:rPr>
        <w:t xml:space="preserve"> N</w:t>
      </w:r>
      <w:r w:rsidR="0038685E" w:rsidRPr="007F437D">
        <w:rPr>
          <w:lang w:val="en-GB" w:eastAsia="zh-CN"/>
        </w:rPr>
        <w:t>TN is a potential RAN-2 leadin</w:t>
      </w:r>
      <w:r w:rsidR="007F437D">
        <w:rPr>
          <w:lang w:val="en-GB" w:eastAsia="zh-CN"/>
        </w:rPr>
        <w:t>g item as per RAN#93e agreement and</w:t>
      </w:r>
      <w:r w:rsidR="0099340F">
        <w:rPr>
          <w:lang w:val="en-GB" w:eastAsia="zh-CN"/>
        </w:rPr>
        <w:t xml:space="preserve"> </w:t>
      </w:r>
      <w:r w:rsidR="0099340F" w:rsidRPr="0099340F">
        <w:rPr>
          <w:lang w:val="en-GB" w:eastAsia="zh-CN"/>
        </w:rPr>
        <w:t>UL enhancement</w:t>
      </w:r>
      <w:r w:rsidR="0099340F">
        <w:rPr>
          <w:lang w:val="en-GB" w:eastAsia="zh-CN"/>
        </w:rPr>
        <w:t xml:space="preserve"> </w:t>
      </w:r>
      <w:r w:rsidR="0099340F" w:rsidRPr="0099340F">
        <w:rPr>
          <w:lang w:val="en-GB" w:eastAsia="zh-CN"/>
        </w:rPr>
        <w:t>including coverage is discussed a dedicated topic in Rel-18</w:t>
      </w:r>
      <w:r w:rsidR="007F437D">
        <w:rPr>
          <w:lang w:val="en-GB" w:eastAsia="zh-CN"/>
        </w:rPr>
        <w:t xml:space="preserve">. </w:t>
      </w:r>
    </w:p>
    <w:p w14:paraId="51E22EEC" w14:textId="0ECFD466" w:rsidR="0038685E" w:rsidRPr="0038685E" w:rsidRDefault="00941E4C" w:rsidP="0099340F">
      <w:pPr>
        <w:rPr>
          <w:lang w:val="en-GB" w:eastAsia="zh-CN"/>
        </w:rPr>
      </w:pPr>
      <w:r>
        <w:rPr>
          <w:lang w:val="en-GB" w:eastAsia="zh-CN"/>
        </w:rPr>
        <w:t>W</w:t>
      </w:r>
      <w:r w:rsidR="0099340F">
        <w:rPr>
          <w:lang w:val="en-GB" w:eastAsia="zh-CN"/>
        </w:rPr>
        <w:t xml:space="preserve">e have the following </w:t>
      </w:r>
      <w:r w:rsidR="00E30FA3">
        <w:rPr>
          <w:lang w:val="en-GB" w:eastAsia="zh-CN"/>
        </w:rPr>
        <w:t>comments</w:t>
      </w:r>
      <w:r>
        <w:rPr>
          <w:lang w:val="en-GB" w:eastAsia="zh-CN"/>
        </w:rPr>
        <w:t xml:space="preserve"> </w:t>
      </w:r>
      <w:r w:rsidR="00D07A05">
        <w:rPr>
          <w:lang w:val="en-GB" w:eastAsia="zh-CN"/>
        </w:rPr>
        <w:t>on</w:t>
      </w:r>
      <w:r>
        <w:rPr>
          <w:lang w:val="en-GB" w:eastAsia="zh-CN"/>
        </w:rPr>
        <w:t xml:space="preserve"> the detailed objectives</w:t>
      </w:r>
    </w:p>
    <w:p w14:paraId="73AA51E3" w14:textId="2C8499CC" w:rsidR="0038685E" w:rsidRPr="00941E4C" w:rsidRDefault="00A94E7C" w:rsidP="007D259E">
      <w:pPr>
        <w:pStyle w:val="ListParagraph"/>
        <w:numPr>
          <w:ilvl w:val="0"/>
          <w:numId w:val="38"/>
        </w:numPr>
        <w:ind w:firstLineChars="0"/>
        <w:rPr>
          <w:lang w:val="en-GB" w:eastAsia="zh-CN"/>
        </w:rPr>
      </w:pPr>
      <w:r w:rsidRPr="00941E4C">
        <w:rPr>
          <w:bCs/>
        </w:rPr>
        <w:t xml:space="preserve">The </w:t>
      </w:r>
      <w:r w:rsidR="00764989" w:rsidRPr="00941E4C">
        <w:rPr>
          <w:bCs/>
        </w:rPr>
        <w:t xml:space="preserve">main </w:t>
      </w:r>
      <w:r w:rsidRPr="00941E4C">
        <w:rPr>
          <w:bCs/>
        </w:rPr>
        <w:t xml:space="preserve">motivation </w:t>
      </w:r>
      <w:r w:rsidR="00764989" w:rsidRPr="00941E4C">
        <w:rPr>
          <w:bCs/>
        </w:rPr>
        <w:t>of</w:t>
      </w:r>
      <w:r w:rsidRPr="00941E4C">
        <w:rPr>
          <w:bCs/>
        </w:rPr>
        <w:t xml:space="preserve"> coverage enhancement is to cover the use case of voice and low-data rate services for commercial smartphones</w:t>
      </w:r>
      <w:r w:rsidR="00087F29">
        <w:rPr>
          <w:bCs/>
        </w:rPr>
        <w:t xml:space="preserve"> due to the economical scale</w:t>
      </w:r>
      <w:r w:rsidRPr="00941E4C">
        <w:rPr>
          <w:bCs/>
        </w:rPr>
        <w:t xml:space="preserve">. </w:t>
      </w:r>
      <w:r w:rsidR="00941E4C">
        <w:rPr>
          <w:bCs/>
        </w:rPr>
        <w:t xml:space="preserve">We therefore </w:t>
      </w:r>
      <w:r w:rsidR="00231ABD">
        <w:rPr>
          <w:lang w:val="en-GB" w:eastAsia="zh-CN"/>
        </w:rPr>
        <w:t>suggest</w:t>
      </w:r>
      <w:r w:rsidR="0038685E" w:rsidRPr="00941E4C">
        <w:rPr>
          <w:lang w:val="en-GB" w:eastAsia="zh-CN"/>
        </w:rPr>
        <w:t xml:space="preserve"> to </w:t>
      </w:r>
      <w:r w:rsidR="0099340F" w:rsidRPr="00941E4C">
        <w:rPr>
          <w:lang w:val="en-GB" w:eastAsia="zh-CN"/>
        </w:rPr>
        <w:t xml:space="preserve">remove the </w:t>
      </w:r>
      <w:r w:rsidRPr="00941E4C">
        <w:rPr>
          <w:lang w:val="en-GB" w:eastAsia="zh-CN"/>
        </w:rPr>
        <w:t>enhancement</w:t>
      </w:r>
      <w:r w:rsidR="00087F29">
        <w:rPr>
          <w:lang w:val="en-GB" w:eastAsia="zh-CN"/>
        </w:rPr>
        <w:t>s</w:t>
      </w:r>
      <w:r w:rsidRPr="00941E4C">
        <w:rPr>
          <w:lang w:val="en-GB" w:eastAsia="zh-CN"/>
        </w:rPr>
        <w:t xml:space="preserve"> for </w:t>
      </w:r>
      <w:r w:rsidR="0099340F" w:rsidRPr="00941E4C">
        <w:rPr>
          <w:lang w:val="en-GB" w:eastAsia="zh-CN"/>
        </w:rPr>
        <w:t>VSAT</w:t>
      </w:r>
      <w:r w:rsidRPr="00941E4C">
        <w:rPr>
          <w:lang w:val="en-GB" w:eastAsia="zh-CN"/>
        </w:rPr>
        <w:t xml:space="preserve"> devices</w:t>
      </w:r>
      <w:r w:rsidR="0099340F" w:rsidRPr="00941E4C">
        <w:rPr>
          <w:lang w:val="en-GB" w:eastAsia="zh-CN"/>
        </w:rPr>
        <w:t xml:space="preserve"> </w:t>
      </w:r>
      <w:r w:rsidRPr="00941E4C">
        <w:rPr>
          <w:lang w:val="en-GB" w:eastAsia="zh-CN"/>
        </w:rPr>
        <w:t xml:space="preserve">which typically have a larger transmit power as well as antenna gain. </w:t>
      </w:r>
    </w:p>
    <w:p w14:paraId="1A08D0AE" w14:textId="3DF14FAE" w:rsidR="0038685E" w:rsidRDefault="00941E4C" w:rsidP="00CA03CC">
      <w:pPr>
        <w:pStyle w:val="ListParagraph"/>
        <w:numPr>
          <w:ilvl w:val="0"/>
          <w:numId w:val="38"/>
        </w:numPr>
        <w:ind w:firstLineChars="0"/>
        <w:rPr>
          <w:bCs/>
        </w:rPr>
      </w:pPr>
      <w:r w:rsidRPr="00941E4C">
        <w:rPr>
          <w:rFonts w:hint="eastAsia"/>
          <w:lang w:val="en-GB" w:eastAsia="zh-CN"/>
        </w:rPr>
        <w:t xml:space="preserve"> </w:t>
      </w:r>
      <w:r w:rsidR="007F437D" w:rsidRPr="00941E4C">
        <w:rPr>
          <w:lang w:val="en-GB" w:eastAsia="zh-CN"/>
        </w:rPr>
        <w:t xml:space="preserve">The </w:t>
      </w:r>
      <w:r w:rsidR="00CA03CC">
        <w:rPr>
          <w:lang w:val="en-GB" w:eastAsia="zh-CN"/>
        </w:rPr>
        <w:t>objective</w:t>
      </w:r>
      <w:r w:rsidRPr="00941E4C">
        <w:rPr>
          <w:lang w:val="en-GB" w:eastAsia="zh-CN"/>
        </w:rPr>
        <w:t xml:space="preserve"> </w:t>
      </w:r>
      <w:r w:rsidR="007F437D" w:rsidRPr="00941E4C">
        <w:rPr>
          <w:lang w:val="en-GB" w:eastAsia="zh-CN"/>
        </w:rPr>
        <w:t xml:space="preserve">should target to address the NTN specific challenges such as </w:t>
      </w:r>
      <w:r w:rsidR="001D7F3E" w:rsidRPr="00941E4C">
        <w:rPr>
          <w:bCs/>
        </w:rPr>
        <w:t xml:space="preserve">more realistic assumptions on antenna gains for commercial </w:t>
      </w:r>
      <w:r w:rsidR="00CA03CC" w:rsidRPr="00CA03CC">
        <w:rPr>
          <w:bCs/>
        </w:rPr>
        <w:t>handset terminals</w:t>
      </w:r>
      <w:r w:rsidR="001D7F3E" w:rsidRPr="00941E4C">
        <w:rPr>
          <w:bCs/>
        </w:rPr>
        <w:t xml:space="preserve"> and polarization loss. We therefore suggest to </w:t>
      </w:r>
      <w:r w:rsidR="00231ABD">
        <w:rPr>
          <w:bCs/>
        </w:rPr>
        <w:t>highlight</w:t>
      </w:r>
      <w:r w:rsidR="001D7F3E" w:rsidRPr="00941E4C">
        <w:rPr>
          <w:bCs/>
        </w:rPr>
        <w:t xml:space="preserve"> this in the objectives.</w:t>
      </w:r>
    </w:p>
    <w:p w14:paraId="4017914D" w14:textId="2A6D67E6" w:rsidR="00734E87" w:rsidRPr="00941E4C" w:rsidRDefault="00734E87" w:rsidP="00734E87">
      <w:pPr>
        <w:pStyle w:val="ListParagraph"/>
        <w:numPr>
          <w:ilvl w:val="0"/>
          <w:numId w:val="38"/>
        </w:numPr>
        <w:ind w:firstLineChars="0"/>
        <w:rPr>
          <w:bCs/>
        </w:rPr>
      </w:pPr>
      <w:r>
        <w:rPr>
          <w:bCs/>
        </w:rPr>
        <w:t xml:space="preserve">Given the amount of available TUs for this item, particularly in RAN1, it is preferable that </w:t>
      </w:r>
      <w:r>
        <w:rPr>
          <w:bCs/>
          <w:lang w:eastAsia="zh-CN"/>
        </w:rPr>
        <w:t>only the absolutely necessary evaluation is performed. When identifying the candidate channel(s) for coverage improvements, the coverage enhancement study outcome in TR</w:t>
      </w:r>
      <w:r w:rsidRPr="00734E87">
        <w:rPr>
          <w:bCs/>
          <w:lang w:eastAsia="zh-CN"/>
        </w:rPr>
        <w:t>38.830</w:t>
      </w:r>
      <w:r>
        <w:rPr>
          <w:bCs/>
          <w:lang w:eastAsia="zh-CN"/>
        </w:rPr>
        <w:t xml:space="preserve"> can be referenced. Analysis can also be used to assist identifying the candidate channel(s), instead of RAN1 launching a full-blown evaluation campaign for all physical channels of NTN.</w:t>
      </w:r>
    </w:p>
    <w:p w14:paraId="5E6DBD37" w14:textId="18486646" w:rsidR="00F72B21" w:rsidRDefault="00E30FA3" w:rsidP="000F75EC">
      <w:pPr>
        <w:rPr>
          <w:bCs/>
        </w:rPr>
      </w:pPr>
      <w:r>
        <w:rPr>
          <w:bCs/>
        </w:rPr>
        <w:t>Based on the above, w</w:t>
      </w:r>
      <w:r w:rsidR="001D7F3E">
        <w:rPr>
          <w:bCs/>
        </w:rPr>
        <w:t>e suggest the following updated objective</w:t>
      </w:r>
      <w:r w:rsidR="000F75EC">
        <w:rPr>
          <w:rFonts w:hint="eastAsia"/>
          <w:bCs/>
          <w:lang w:eastAsia="zh-CN"/>
        </w:rPr>
        <w:t>:</w:t>
      </w:r>
    </w:p>
    <w:p w14:paraId="3A72514C" w14:textId="4451B958" w:rsidR="00F72B21" w:rsidRPr="000F75EC" w:rsidRDefault="00F72B21" w:rsidP="00F72B21">
      <w:pPr>
        <w:numPr>
          <w:ilvl w:val="0"/>
          <w:numId w:val="28"/>
        </w:numPr>
        <w:overflowPunct w:val="0"/>
        <w:snapToGrid/>
        <w:spacing w:after="0"/>
        <w:jc w:val="left"/>
        <w:textAlignment w:val="baseline"/>
        <w:rPr>
          <w:bCs/>
          <w:i/>
        </w:rPr>
      </w:pPr>
      <w:r w:rsidRPr="00B8270E">
        <w:rPr>
          <w:bCs/>
          <w:i/>
          <w:strike/>
          <w:color w:val="FF0000"/>
        </w:rPr>
        <w:t>Evaluate the coverage performance and i</w:t>
      </w:r>
      <w:r w:rsidR="00734E87" w:rsidRPr="00B8270E">
        <w:rPr>
          <w:bCs/>
          <w:i/>
          <w:color w:val="FF0000"/>
        </w:rPr>
        <w:t>I</w:t>
      </w:r>
      <w:r w:rsidRPr="000F75EC">
        <w:rPr>
          <w:bCs/>
          <w:i/>
        </w:rPr>
        <w:t>dentify the candidate channel</w:t>
      </w:r>
      <w:r w:rsidR="00734E87" w:rsidRPr="00B8270E">
        <w:rPr>
          <w:bCs/>
          <w:i/>
          <w:color w:val="FF0000"/>
        </w:rPr>
        <w:t>(</w:t>
      </w:r>
      <w:r w:rsidRPr="000F75EC">
        <w:rPr>
          <w:bCs/>
          <w:i/>
        </w:rPr>
        <w:t>s</w:t>
      </w:r>
      <w:r w:rsidR="00734E87" w:rsidRPr="00B8270E">
        <w:rPr>
          <w:bCs/>
          <w:i/>
          <w:color w:val="FF0000"/>
        </w:rPr>
        <w:t>)</w:t>
      </w:r>
      <w:r w:rsidRPr="000F75EC">
        <w:rPr>
          <w:bCs/>
          <w:i/>
        </w:rPr>
        <w:t xml:space="preserve"> that have coverage issues specific to NTN </w:t>
      </w:r>
      <w:r w:rsidRPr="000F75EC">
        <w:rPr>
          <w:bCs/>
          <w:i/>
          <w:color w:val="FF0000"/>
        </w:rPr>
        <w:t xml:space="preserve">considering realistic assumptions on antenna gains of commercial </w:t>
      </w:r>
      <w:r w:rsidR="00734E87" w:rsidRPr="00B8270E">
        <w:rPr>
          <w:bCs/>
          <w:i/>
          <w:color w:val="FF0000"/>
        </w:rPr>
        <w:t>handset terminals</w:t>
      </w:r>
      <w:r w:rsidRPr="00B8270E">
        <w:rPr>
          <w:bCs/>
          <w:i/>
          <w:color w:val="FF0000"/>
        </w:rPr>
        <w:t xml:space="preserve"> </w:t>
      </w:r>
      <w:r w:rsidRPr="000F75EC">
        <w:rPr>
          <w:bCs/>
          <w:i/>
          <w:color w:val="FF0000"/>
        </w:rPr>
        <w:t xml:space="preserve">and polarization loss </w:t>
      </w:r>
      <w:r w:rsidRPr="000F75EC">
        <w:rPr>
          <w:bCs/>
          <w:i/>
        </w:rPr>
        <w:t>with following target services taking into account the studies in TR38.830 where appropriate, as well as general coverage enhancement techniques specified in Rel-18 [RAN1]</w:t>
      </w:r>
    </w:p>
    <w:p w14:paraId="10BB45F1" w14:textId="032BBDA8" w:rsidR="00734E87" w:rsidRPr="000F75EC" w:rsidRDefault="00F72B21" w:rsidP="00F72B21">
      <w:pPr>
        <w:numPr>
          <w:ilvl w:val="1"/>
          <w:numId w:val="28"/>
        </w:numPr>
        <w:overflowPunct w:val="0"/>
        <w:snapToGrid/>
        <w:spacing w:after="0"/>
        <w:jc w:val="left"/>
        <w:textAlignment w:val="baseline"/>
        <w:rPr>
          <w:bCs/>
          <w:i/>
        </w:rPr>
      </w:pPr>
      <w:r w:rsidRPr="000F75EC">
        <w:rPr>
          <w:bCs/>
          <w:i/>
        </w:rPr>
        <w:t>VoIP and low-data rate services for commercial handset terminals</w:t>
      </w:r>
    </w:p>
    <w:p w14:paraId="437A9B9B" w14:textId="77777777" w:rsidR="00F72B21" w:rsidRPr="000F75EC" w:rsidRDefault="00F72B21" w:rsidP="00F72B21">
      <w:pPr>
        <w:numPr>
          <w:ilvl w:val="1"/>
          <w:numId w:val="28"/>
        </w:numPr>
        <w:overflowPunct w:val="0"/>
        <w:snapToGrid/>
        <w:spacing w:after="0"/>
        <w:jc w:val="left"/>
        <w:textAlignment w:val="baseline"/>
        <w:rPr>
          <w:bCs/>
          <w:i/>
          <w:strike/>
          <w:color w:val="FF0000"/>
        </w:rPr>
      </w:pPr>
      <w:bookmarkStart w:id="5" w:name="_Hlk86397237"/>
      <w:r w:rsidRPr="000F75EC">
        <w:rPr>
          <w:bCs/>
          <w:i/>
          <w:strike/>
          <w:color w:val="FF0000"/>
        </w:rPr>
        <w:t>[eMBB service as first priority and VoIP as second priority for VSAT</w:t>
      </w:r>
      <w:bookmarkEnd w:id="5"/>
      <w:r w:rsidRPr="000F75EC">
        <w:rPr>
          <w:bCs/>
          <w:i/>
          <w:strike/>
          <w:color w:val="FF0000"/>
        </w:rPr>
        <w:t>]</w:t>
      </w:r>
    </w:p>
    <w:p w14:paraId="407058C3" w14:textId="77777777" w:rsidR="00F72B21" w:rsidRPr="0059376B" w:rsidRDefault="00F72B21" w:rsidP="00F72B21">
      <w:pPr>
        <w:overflowPunct w:val="0"/>
        <w:snapToGrid/>
        <w:spacing w:after="0"/>
        <w:jc w:val="left"/>
        <w:textAlignment w:val="baseline"/>
        <w:rPr>
          <w:bCs/>
        </w:rPr>
      </w:pPr>
    </w:p>
    <w:p w14:paraId="6B87B9EF" w14:textId="4AA44AF2" w:rsidR="0004290D" w:rsidRDefault="0004290D" w:rsidP="007D259E">
      <w:pPr>
        <w:spacing w:before="120"/>
        <w:rPr>
          <w:bCs/>
        </w:rPr>
      </w:pPr>
      <w:r>
        <w:rPr>
          <w:lang w:val="en-GB" w:eastAsia="zh-CN"/>
        </w:rPr>
        <w:t>In the draft WID</w:t>
      </w:r>
      <w:r>
        <w:rPr>
          <w:rFonts w:hint="eastAsia"/>
          <w:lang w:val="en-GB" w:eastAsia="zh-CN"/>
        </w:rPr>
        <w:t xml:space="preserve"> </w:t>
      </w:r>
      <w:r>
        <w:rPr>
          <w:lang w:val="en-GB" w:eastAsia="zh-CN"/>
        </w:rPr>
        <w:t>s</w:t>
      </w:r>
      <w:r>
        <w:rPr>
          <w:bCs/>
          <w:lang w:val="en-GB"/>
        </w:rPr>
        <w:t>ome</w:t>
      </w:r>
      <w:r w:rsidRPr="00172B91">
        <w:rPr>
          <w:bCs/>
        </w:rPr>
        <w:t xml:space="preserve"> candidate set of NTN-specific objectives, if needed, are listed. </w:t>
      </w:r>
    </w:p>
    <w:p w14:paraId="0C15AD5A" w14:textId="77777777" w:rsidR="0004290D" w:rsidRPr="008D020E" w:rsidRDefault="0004290D" w:rsidP="0004290D">
      <w:pPr>
        <w:numPr>
          <w:ilvl w:val="0"/>
          <w:numId w:val="28"/>
        </w:numPr>
        <w:overflowPunct w:val="0"/>
        <w:snapToGrid/>
        <w:spacing w:after="0"/>
        <w:jc w:val="left"/>
        <w:textAlignment w:val="baseline"/>
        <w:rPr>
          <w:bCs/>
          <w:i/>
        </w:rPr>
      </w:pPr>
      <w:r w:rsidRPr="008D020E">
        <w:rPr>
          <w:bCs/>
          <w:i/>
        </w:rPr>
        <w:t>Study, and if justified, specify NTN-specific repetitions enhancements beyond techniques covered in Rel-17 CovEnh WI for the relevant channels [RAN1]</w:t>
      </w:r>
    </w:p>
    <w:p w14:paraId="36A7FBAF" w14:textId="77777777" w:rsidR="0004290D" w:rsidRPr="008D020E" w:rsidRDefault="0004290D" w:rsidP="0004290D">
      <w:pPr>
        <w:numPr>
          <w:ilvl w:val="0"/>
          <w:numId w:val="28"/>
        </w:numPr>
        <w:overflowPunct w:val="0"/>
        <w:snapToGrid/>
        <w:spacing w:after="0"/>
        <w:jc w:val="left"/>
        <w:textAlignment w:val="baseline"/>
        <w:rPr>
          <w:bCs/>
          <w:i/>
        </w:rPr>
      </w:pPr>
      <w:r w:rsidRPr="008D020E">
        <w:rPr>
          <w:bCs/>
          <w:i/>
        </w:rPr>
        <w:t>Study, and if justified, specify NTN-specific techniques for improved diversity and/or reduced polarization loss [RAN1]</w:t>
      </w:r>
    </w:p>
    <w:p w14:paraId="656F45EF" w14:textId="77777777" w:rsidR="0004290D" w:rsidRPr="008D020E" w:rsidRDefault="0004290D" w:rsidP="0004290D">
      <w:pPr>
        <w:numPr>
          <w:ilvl w:val="0"/>
          <w:numId w:val="28"/>
        </w:numPr>
        <w:overflowPunct w:val="0"/>
        <w:snapToGrid/>
        <w:spacing w:after="0"/>
        <w:jc w:val="left"/>
        <w:textAlignment w:val="baseline"/>
        <w:rPr>
          <w:bCs/>
          <w:i/>
        </w:rPr>
      </w:pPr>
      <w:r w:rsidRPr="008D020E">
        <w:rPr>
          <w:bCs/>
          <w:i/>
        </w:rPr>
        <w:t>Study, and if justified, improve the performance of low-rate codecs in link budget limited situation including reducing RAN protocol overhead for VoNR [RAN1,RAN2] [Liaise with SA2/SA4 as necessary]</w:t>
      </w:r>
    </w:p>
    <w:p w14:paraId="635F676E" w14:textId="789E98BF" w:rsidR="0004290D" w:rsidRDefault="0004290D" w:rsidP="007D259E">
      <w:pPr>
        <w:numPr>
          <w:ilvl w:val="1"/>
          <w:numId w:val="28"/>
        </w:numPr>
        <w:overflowPunct w:val="0"/>
        <w:snapToGrid/>
        <w:ind w:left="1434" w:hanging="357"/>
        <w:jc w:val="left"/>
        <w:textAlignment w:val="baseline"/>
        <w:rPr>
          <w:bCs/>
          <w:i/>
        </w:rPr>
      </w:pPr>
      <w:r w:rsidRPr="008D020E">
        <w:rPr>
          <w:bCs/>
          <w:i/>
        </w:rPr>
        <w:t>NOTE: Intent is to optimize the RAN to work with the lowest rate codec currently available and will not introduce a new codec.</w:t>
      </w:r>
    </w:p>
    <w:p w14:paraId="4C1B0368" w14:textId="4340F64F" w:rsidR="00BE2779" w:rsidRDefault="00BE2779" w:rsidP="007D259E">
      <w:pPr>
        <w:overflowPunct w:val="0"/>
        <w:snapToGrid/>
        <w:spacing w:afterLines="50"/>
        <w:textAlignment w:val="baseline"/>
        <w:rPr>
          <w:bCs/>
          <w:lang w:eastAsia="zh-CN"/>
        </w:rPr>
      </w:pPr>
      <w:r>
        <w:rPr>
          <w:rFonts w:hint="eastAsia"/>
          <w:bCs/>
          <w:lang w:eastAsia="zh-CN"/>
        </w:rPr>
        <w:t>O</w:t>
      </w:r>
      <w:r>
        <w:rPr>
          <w:bCs/>
          <w:lang w:eastAsia="zh-CN"/>
        </w:rPr>
        <w:t>verall, there is no need to list all candidate techniques for potential enhancement since t</w:t>
      </w:r>
      <w:r w:rsidR="005A513C">
        <w:rPr>
          <w:bCs/>
          <w:lang w:eastAsia="zh-CN"/>
        </w:rPr>
        <w:t xml:space="preserve">he potential WI scope </w:t>
      </w:r>
      <w:r>
        <w:rPr>
          <w:bCs/>
          <w:lang w:eastAsia="zh-CN"/>
        </w:rPr>
        <w:t>depend</w:t>
      </w:r>
      <w:r w:rsidR="005A513C">
        <w:rPr>
          <w:bCs/>
          <w:lang w:eastAsia="zh-CN"/>
        </w:rPr>
        <w:t>s</w:t>
      </w:r>
      <w:r>
        <w:rPr>
          <w:bCs/>
          <w:lang w:eastAsia="zh-CN"/>
        </w:rPr>
        <w:t xml:space="preserve"> on </w:t>
      </w:r>
      <w:r w:rsidR="005A513C">
        <w:rPr>
          <w:bCs/>
          <w:lang w:eastAsia="zh-CN"/>
        </w:rPr>
        <w:t xml:space="preserve">the </w:t>
      </w:r>
      <w:r>
        <w:rPr>
          <w:bCs/>
          <w:lang w:eastAsia="zh-CN"/>
        </w:rPr>
        <w:t xml:space="preserve">outcome of evaluation. Therefore, </w:t>
      </w:r>
      <w:r w:rsidR="00CD668A">
        <w:rPr>
          <w:bCs/>
          <w:lang w:eastAsia="zh-CN"/>
        </w:rPr>
        <w:t>we suggest the first two sub-bullets to</w:t>
      </w:r>
      <w:r>
        <w:rPr>
          <w:bCs/>
          <w:lang w:eastAsia="zh-CN"/>
        </w:rPr>
        <w:t xml:space="preserve"> be merged as follows</w:t>
      </w:r>
      <w:r w:rsidR="00CD668A">
        <w:rPr>
          <w:bCs/>
          <w:lang w:eastAsia="zh-CN"/>
        </w:rPr>
        <w:t>:</w:t>
      </w:r>
    </w:p>
    <w:p w14:paraId="6CF0989E" w14:textId="0EED3FCB" w:rsidR="00BE2779" w:rsidRDefault="00BE2779" w:rsidP="00BE2779">
      <w:pPr>
        <w:numPr>
          <w:ilvl w:val="0"/>
          <w:numId w:val="28"/>
        </w:numPr>
        <w:overflowPunct w:val="0"/>
        <w:snapToGrid/>
        <w:spacing w:after="0"/>
        <w:jc w:val="left"/>
        <w:textAlignment w:val="baseline"/>
        <w:rPr>
          <w:bCs/>
          <w:i/>
        </w:rPr>
      </w:pPr>
      <w:r w:rsidRPr="008D020E">
        <w:rPr>
          <w:bCs/>
          <w:i/>
        </w:rPr>
        <w:t xml:space="preserve">Study, and if justified, specify NTN-specific </w:t>
      </w:r>
      <w:r w:rsidR="004C25DE" w:rsidRPr="004C25DE">
        <w:rPr>
          <w:bCs/>
          <w:i/>
          <w:strike/>
          <w:color w:val="FF0000"/>
        </w:rPr>
        <w:t xml:space="preserve">repetitions </w:t>
      </w:r>
      <w:r w:rsidRPr="008D020E">
        <w:rPr>
          <w:bCs/>
          <w:i/>
        </w:rPr>
        <w:t>enhancements</w:t>
      </w:r>
      <w:r>
        <w:rPr>
          <w:bCs/>
          <w:i/>
        </w:rPr>
        <w:t xml:space="preserve"> </w:t>
      </w:r>
      <w:r w:rsidRPr="004C25DE">
        <w:rPr>
          <w:bCs/>
          <w:i/>
          <w:color w:val="FF0000"/>
        </w:rPr>
        <w:t>(e.g. repetitions)</w:t>
      </w:r>
      <w:r w:rsidRPr="008D020E">
        <w:rPr>
          <w:bCs/>
          <w:i/>
        </w:rPr>
        <w:t xml:space="preserve"> beyond techniques covered in Rel-17 CovEnh WI for the relevant channels [RAN1]</w:t>
      </w:r>
    </w:p>
    <w:p w14:paraId="0089A716" w14:textId="77777777" w:rsidR="004C25DE" w:rsidRPr="004C25DE" w:rsidRDefault="004C25DE" w:rsidP="004C25DE">
      <w:pPr>
        <w:numPr>
          <w:ilvl w:val="0"/>
          <w:numId w:val="28"/>
        </w:numPr>
        <w:overflowPunct w:val="0"/>
        <w:snapToGrid/>
        <w:spacing w:after="0"/>
        <w:jc w:val="left"/>
        <w:textAlignment w:val="baseline"/>
        <w:rPr>
          <w:bCs/>
          <w:i/>
          <w:strike/>
          <w:color w:val="FF0000"/>
        </w:rPr>
      </w:pPr>
      <w:r w:rsidRPr="004C25DE">
        <w:rPr>
          <w:bCs/>
          <w:i/>
          <w:strike/>
          <w:color w:val="FF0000"/>
        </w:rPr>
        <w:t>Study, and if justified, specify NTN-specific techniques for improved diversity and/or reduced polarization loss [RAN1]</w:t>
      </w:r>
    </w:p>
    <w:p w14:paraId="3EB4FA0E" w14:textId="77777777" w:rsidR="004C25DE" w:rsidRPr="008D020E" w:rsidRDefault="004C25DE" w:rsidP="004C25DE">
      <w:pPr>
        <w:overflowPunct w:val="0"/>
        <w:snapToGrid/>
        <w:spacing w:after="0"/>
        <w:ind w:left="720"/>
        <w:jc w:val="left"/>
        <w:textAlignment w:val="baseline"/>
        <w:rPr>
          <w:bCs/>
          <w:i/>
        </w:rPr>
      </w:pPr>
    </w:p>
    <w:p w14:paraId="7133B45A" w14:textId="2E36040D" w:rsidR="00C160A2" w:rsidRPr="00C160A2" w:rsidRDefault="003D1EF7" w:rsidP="007D259E">
      <w:pPr>
        <w:overflowPunct w:val="0"/>
        <w:snapToGrid/>
        <w:spacing w:before="120"/>
        <w:textAlignment w:val="baseline"/>
        <w:rPr>
          <w:bCs/>
        </w:rPr>
      </w:pPr>
      <w:r>
        <w:rPr>
          <w:bCs/>
        </w:rPr>
        <w:t xml:space="preserve">On </w:t>
      </w:r>
      <w:r w:rsidR="00C160A2" w:rsidRPr="00C160A2">
        <w:rPr>
          <w:bCs/>
        </w:rPr>
        <w:t>the third candidate</w:t>
      </w:r>
      <w:r w:rsidR="004B4D82">
        <w:rPr>
          <w:rFonts w:hint="eastAsia"/>
          <w:bCs/>
          <w:lang w:eastAsia="zh-CN"/>
        </w:rPr>
        <w:t xml:space="preserve"> </w:t>
      </w:r>
      <w:r w:rsidR="00C160A2" w:rsidRPr="00C160A2">
        <w:rPr>
          <w:bCs/>
        </w:rPr>
        <w:t xml:space="preserve">objective, we </w:t>
      </w:r>
      <w:r w:rsidR="005A513C">
        <w:rPr>
          <w:bCs/>
        </w:rPr>
        <w:t>have some doubt</w:t>
      </w:r>
      <w:r>
        <w:rPr>
          <w:bCs/>
        </w:rPr>
        <w:t xml:space="preserve"> on</w:t>
      </w:r>
      <w:r w:rsidR="00C160A2" w:rsidRPr="00C160A2">
        <w:rPr>
          <w:bCs/>
        </w:rPr>
        <w:t xml:space="preserve"> its feasibility and potential gai</w:t>
      </w:r>
      <w:r w:rsidR="004B4D82">
        <w:rPr>
          <w:bCs/>
        </w:rPr>
        <w:t>n</w:t>
      </w:r>
      <w:r w:rsidR="00BC4142">
        <w:rPr>
          <w:bCs/>
        </w:rPr>
        <w:t>.</w:t>
      </w:r>
      <w:r w:rsidR="005A513C">
        <w:rPr>
          <w:bCs/>
        </w:rPr>
        <w:t xml:space="preserve"> </w:t>
      </w:r>
      <w:r w:rsidR="00BC4142">
        <w:rPr>
          <w:bCs/>
        </w:rPr>
        <w:t>Some</w:t>
      </w:r>
      <w:r>
        <w:rPr>
          <w:bCs/>
        </w:rPr>
        <w:t xml:space="preserve"> detailed analysis </w:t>
      </w:r>
      <w:r w:rsidR="00BC4142">
        <w:rPr>
          <w:bCs/>
        </w:rPr>
        <w:t>are</w:t>
      </w:r>
      <w:r>
        <w:rPr>
          <w:bCs/>
        </w:rPr>
        <w:t xml:space="preserve"> provided below</w:t>
      </w:r>
      <w:r w:rsidR="00CD668A">
        <w:rPr>
          <w:bCs/>
        </w:rPr>
        <w:t>:</w:t>
      </w:r>
    </w:p>
    <w:p w14:paraId="3996419E" w14:textId="770BECBD" w:rsidR="00C160A2" w:rsidRPr="003D1EF7" w:rsidRDefault="00C160A2" w:rsidP="007D259E">
      <w:pPr>
        <w:pStyle w:val="ListParagraph"/>
        <w:numPr>
          <w:ilvl w:val="0"/>
          <w:numId w:val="40"/>
        </w:numPr>
        <w:overflowPunct w:val="0"/>
        <w:snapToGrid/>
        <w:spacing w:afterLines="50"/>
        <w:ind w:firstLineChars="0"/>
        <w:jc w:val="left"/>
        <w:textAlignment w:val="baseline"/>
        <w:rPr>
          <w:bCs/>
        </w:rPr>
      </w:pPr>
      <w:r w:rsidRPr="003D1EF7">
        <w:rPr>
          <w:bCs/>
        </w:rPr>
        <w:t>PDCP-ROHC: 3Byte (Length of compressed TCP/IP header and the length is variable). ROHC is</w:t>
      </w:r>
      <w:r w:rsidR="004B4D82" w:rsidRPr="003D1EF7">
        <w:rPr>
          <w:rFonts w:hint="eastAsia"/>
          <w:bCs/>
          <w:lang w:eastAsia="zh-CN"/>
        </w:rPr>
        <w:t xml:space="preserve"> </w:t>
      </w:r>
      <w:r w:rsidRPr="003D1EF7">
        <w:rPr>
          <w:bCs/>
        </w:rPr>
        <w:t>not defined in 3GPP and we fail to see how it can be further</w:t>
      </w:r>
      <w:r w:rsidR="004B4D82" w:rsidRPr="003D1EF7">
        <w:rPr>
          <w:bCs/>
        </w:rPr>
        <w:t xml:space="preserve"> reduced for NTN applications. </w:t>
      </w:r>
    </w:p>
    <w:p w14:paraId="03B4D3DE" w14:textId="1F860ABE" w:rsidR="00C160A2" w:rsidRPr="003D1EF7" w:rsidRDefault="00C160A2" w:rsidP="007D259E">
      <w:pPr>
        <w:pStyle w:val="ListParagraph"/>
        <w:numPr>
          <w:ilvl w:val="0"/>
          <w:numId w:val="40"/>
        </w:numPr>
        <w:overflowPunct w:val="0"/>
        <w:snapToGrid/>
        <w:spacing w:afterLines="50"/>
        <w:ind w:firstLineChars="0"/>
        <w:textAlignment w:val="baseline"/>
        <w:rPr>
          <w:bCs/>
        </w:rPr>
      </w:pPr>
      <w:r w:rsidRPr="003D1EF7">
        <w:rPr>
          <w:bCs/>
        </w:rPr>
        <w:t>PDCP header: 2Byte (including the PDCP SN). It cannot be reduced because both deciphering and</w:t>
      </w:r>
      <w:r w:rsidR="004B4D82" w:rsidRPr="003D1EF7">
        <w:rPr>
          <w:rFonts w:hint="eastAsia"/>
          <w:bCs/>
          <w:lang w:eastAsia="zh-CN"/>
        </w:rPr>
        <w:t xml:space="preserve"> </w:t>
      </w:r>
      <w:r w:rsidRPr="003D1EF7">
        <w:rPr>
          <w:bCs/>
        </w:rPr>
        <w:t>in order delivery need the PDCP SN.</w:t>
      </w:r>
    </w:p>
    <w:p w14:paraId="25550494" w14:textId="0AA007F0" w:rsidR="00C160A2" w:rsidRPr="003D1EF7" w:rsidRDefault="00C160A2" w:rsidP="007D259E">
      <w:pPr>
        <w:pStyle w:val="ListParagraph"/>
        <w:numPr>
          <w:ilvl w:val="0"/>
          <w:numId w:val="40"/>
        </w:numPr>
        <w:overflowPunct w:val="0"/>
        <w:snapToGrid/>
        <w:spacing w:afterLines="50"/>
        <w:ind w:firstLineChars="0"/>
        <w:textAlignment w:val="baseline"/>
        <w:rPr>
          <w:bCs/>
        </w:rPr>
      </w:pPr>
      <w:r w:rsidRPr="003D1EF7">
        <w:rPr>
          <w:bCs/>
        </w:rPr>
        <w:t>RLC: 1Byte for UM (Unacknowledged Mode) mode. This one byte can possibly be reduced if TM</w:t>
      </w:r>
      <w:r w:rsidR="004B4D82" w:rsidRPr="003D1EF7">
        <w:rPr>
          <w:rFonts w:hint="eastAsia"/>
          <w:bCs/>
          <w:lang w:eastAsia="zh-CN"/>
        </w:rPr>
        <w:t xml:space="preserve"> </w:t>
      </w:r>
      <w:r w:rsidRPr="003D1EF7">
        <w:rPr>
          <w:bCs/>
        </w:rPr>
        <w:t>(Transparent Mode) mode is introduced and used. However, if TM is used, it actually removes RLC layer</w:t>
      </w:r>
      <w:r w:rsidR="004B4D82" w:rsidRPr="003D1EF7">
        <w:rPr>
          <w:rFonts w:hint="eastAsia"/>
          <w:bCs/>
          <w:lang w:eastAsia="zh-CN"/>
        </w:rPr>
        <w:t xml:space="preserve"> </w:t>
      </w:r>
      <w:r w:rsidRPr="003D1EF7">
        <w:rPr>
          <w:bCs/>
        </w:rPr>
        <w:t>and makes the scheduling less flexible and less efficient as segmentation/</w:t>
      </w:r>
      <w:r w:rsidR="00527555" w:rsidRPr="00527555">
        <w:rPr>
          <w:bCs/>
        </w:rPr>
        <w:t xml:space="preserve"> </w:t>
      </w:r>
      <w:r w:rsidR="00527555" w:rsidRPr="00C160A2">
        <w:rPr>
          <w:bCs/>
        </w:rPr>
        <w:t xml:space="preserve">reassembling </w:t>
      </w:r>
      <w:r w:rsidRPr="003D1EF7">
        <w:rPr>
          <w:bCs/>
        </w:rPr>
        <w:t>is excluded.</w:t>
      </w:r>
    </w:p>
    <w:p w14:paraId="41E8A7F4" w14:textId="45D1A168" w:rsidR="00C160A2" w:rsidRPr="003D1EF7" w:rsidRDefault="00C160A2" w:rsidP="007D259E">
      <w:pPr>
        <w:pStyle w:val="ListParagraph"/>
        <w:numPr>
          <w:ilvl w:val="0"/>
          <w:numId w:val="40"/>
        </w:numPr>
        <w:overflowPunct w:val="0"/>
        <w:snapToGrid/>
        <w:spacing w:afterLines="50"/>
        <w:ind w:firstLineChars="0"/>
        <w:jc w:val="left"/>
        <w:textAlignment w:val="baseline"/>
        <w:rPr>
          <w:bCs/>
        </w:rPr>
      </w:pPr>
      <w:r w:rsidRPr="003D1EF7">
        <w:rPr>
          <w:bCs/>
        </w:rPr>
        <w:t>MAC: 2Byte (including the 6 bit LCH ID, 1 Byte Length and 1 bit Format field, and 1 bit Reserved</w:t>
      </w:r>
      <w:r w:rsidR="004B4D82" w:rsidRPr="003D1EF7">
        <w:rPr>
          <w:rFonts w:hint="eastAsia"/>
          <w:bCs/>
          <w:lang w:eastAsia="zh-CN"/>
        </w:rPr>
        <w:t xml:space="preserve"> </w:t>
      </w:r>
      <w:r w:rsidRPr="003D1EF7">
        <w:rPr>
          <w:bCs/>
        </w:rPr>
        <w:t>bit</w:t>
      </w:r>
      <w:r w:rsidR="004B4D82" w:rsidRPr="003D1EF7">
        <w:rPr>
          <w:bCs/>
        </w:rPr>
        <w:t>). It cannot be reduced because</w:t>
      </w:r>
      <w:r w:rsidRPr="003D1EF7">
        <w:rPr>
          <w:bCs/>
        </w:rPr>
        <w:t>:</w:t>
      </w:r>
      <w:r w:rsidR="004B4D82" w:rsidRPr="003D1EF7">
        <w:rPr>
          <w:bCs/>
        </w:rPr>
        <w:t xml:space="preserve"> </w:t>
      </w:r>
      <w:r w:rsidRPr="003D1EF7">
        <w:rPr>
          <w:bCs/>
        </w:rPr>
        <w:t>1) there are other LCHs as well as MAC CEs for this UE, so the LCH</w:t>
      </w:r>
      <w:r w:rsidR="004B4D82" w:rsidRPr="003D1EF7">
        <w:rPr>
          <w:rFonts w:hint="eastAsia"/>
          <w:bCs/>
          <w:lang w:eastAsia="zh-CN"/>
        </w:rPr>
        <w:t xml:space="preserve"> </w:t>
      </w:r>
      <w:r w:rsidRPr="003D1EF7">
        <w:rPr>
          <w:bCs/>
        </w:rPr>
        <w:t>ID is needed for differentiation. 2) The size of MAC SDU is not fixed due to the SID frame, variable frame</w:t>
      </w:r>
      <w:r w:rsidR="004B4D82" w:rsidRPr="003D1EF7">
        <w:rPr>
          <w:rFonts w:hint="eastAsia"/>
          <w:bCs/>
          <w:lang w:eastAsia="zh-CN"/>
        </w:rPr>
        <w:t xml:space="preserve"> </w:t>
      </w:r>
      <w:r w:rsidRPr="003D1EF7">
        <w:rPr>
          <w:bCs/>
        </w:rPr>
        <w:t>rate and variable ROHC header, the length field is also needed.</w:t>
      </w:r>
    </w:p>
    <w:p w14:paraId="48238EFA" w14:textId="0E040A48" w:rsidR="00E45A9D" w:rsidRDefault="00C160A2" w:rsidP="008D020E">
      <w:pPr>
        <w:overflowPunct w:val="0"/>
        <w:snapToGrid/>
        <w:spacing w:afterLines="50"/>
        <w:textAlignment w:val="baseline"/>
        <w:rPr>
          <w:bCs/>
          <w:lang w:eastAsia="zh-CN"/>
        </w:rPr>
      </w:pPr>
      <w:r w:rsidRPr="00C160A2">
        <w:rPr>
          <w:bCs/>
        </w:rPr>
        <w:t xml:space="preserve">Therefore, </w:t>
      </w:r>
      <w:r w:rsidR="00231ABD">
        <w:rPr>
          <w:bCs/>
        </w:rPr>
        <w:t xml:space="preserve">there is </w:t>
      </w:r>
      <w:r w:rsidRPr="00C160A2">
        <w:rPr>
          <w:bCs/>
        </w:rPr>
        <w:t>only 1 byte room for protocol overhead reduction, which is around 5% for AMR 4.75</w:t>
      </w:r>
      <w:r w:rsidR="004B4D82">
        <w:rPr>
          <w:rFonts w:hint="eastAsia"/>
          <w:bCs/>
          <w:lang w:eastAsia="zh-CN"/>
        </w:rPr>
        <w:t xml:space="preserve"> </w:t>
      </w:r>
      <w:r w:rsidRPr="00C160A2">
        <w:rPr>
          <w:bCs/>
        </w:rPr>
        <w:t xml:space="preserve">kbps. And this 1 byte RLC overhead reduction will, on the other hand, </w:t>
      </w:r>
      <w:r w:rsidR="00231ABD">
        <w:rPr>
          <w:bCs/>
        </w:rPr>
        <w:t>reduce</w:t>
      </w:r>
      <w:r w:rsidRPr="00C160A2">
        <w:rPr>
          <w:bCs/>
        </w:rPr>
        <w:t xml:space="preserve"> the scheduling </w:t>
      </w:r>
      <w:r w:rsidR="00231ABD" w:rsidRPr="00C160A2">
        <w:rPr>
          <w:bCs/>
        </w:rPr>
        <w:t>flexibi</w:t>
      </w:r>
      <w:r w:rsidR="00231ABD">
        <w:rPr>
          <w:bCs/>
        </w:rPr>
        <w:t>lity</w:t>
      </w:r>
      <w:r w:rsidR="004B4D82">
        <w:rPr>
          <w:rFonts w:hint="eastAsia"/>
          <w:bCs/>
          <w:lang w:eastAsia="zh-CN"/>
        </w:rPr>
        <w:t xml:space="preserve"> </w:t>
      </w:r>
      <w:r w:rsidRPr="00C160A2">
        <w:rPr>
          <w:bCs/>
        </w:rPr>
        <w:t>and efficien</w:t>
      </w:r>
      <w:r w:rsidR="00231ABD">
        <w:rPr>
          <w:bCs/>
        </w:rPr>
        <w:t>cy</w:t>
      </w:r>
      <w:r w:rsidRPr="00C160A2">
        <w:rPr>
          <w:bCs/>
        </w:rPr>
        <w:t xml:space="preserve"> as segmentation/reassembling is excluded. </w:t>
      </w:r>
      <w:r w:rsidR="004B4D82">
        <w:rPr>
          <w:bCs/>
        </w:rPr>
        <w:t xml:space="preserve">In conclusion, </w:t>
      </w:r>
      <w:r w:rsidRPr="00C160A2">
        <w:rPr>
          <w:bCs/>
        </w:rPr>
        <w:t>the feasibility and potential</w:t>
      </w:r>
      <w:r w:rsidR="004B4D82">
        <w:rPr>
          <w:rFonts w:hint="eastAsia"/>
          <w:bCs/>
          <w:lang w:eastAsia="zh-CN"/>
        </w:rPr>
        <w:t xml:space="preserve"> </w:t>
      </w:r>
      <w:r w:rsidRPr="00C160A2">
        <w:rPr>
          <w:bCs/>
        </w:rPr>
        <w:t xml:space="preserve">gain for this objective of RAN protocol overhead reduction </w:t>
      </w:r>
      <w:r w:rsidR="004B4D82">
        <w:rPr>
          <w:bCs/>
        </w:rPr>
        <w:t xml:space="preserve">is not clear </w:t>
      </w:r>
      <w:r w:rsidRPr="00C160A2">
        <w:rPr>
          <w:bCs/>
        </w:rPr>
        <w:t xml:space="preserve">and </w:t>
      </w:r>
      <w:r w:rsidR="00231ABD">
        <w:rPr>
          <w:bCs/>
        </w:rPr>
        <w:t xml:space="preserve">we suggest to remove </w:t>
      </w:r>
      <w:r w:rsidR="006068EA">
        <w:rPr>
          <w:bCs/>
        </w:rPr>
        <w:t xml:space="preserve">this objective </w:t>
      </w:r>
      <w:r w:rsidRPr="00C160A2">
        <w:rPr>
          <w:bCs/>
        </w:rPr>
        <w:t>for</w:t>
      </w:r>
      <w:r w:rsidR="004B4D82">
        <w:rPr>
          <w:rFonts w:hint="eastAsia"/>
          <w:bCs/>
          <w:lang w:eastAsia="zh-CN"/>
        </w:rPr>
        <w:t xml:space="preserve"> </w:t>
      </w:r>
      <w:r w:rsidRPr="00C160A2">
        <w:rPr>
          <w:bCs/>
        </w:rPr>
        <w:t>Rel-18 NTN.</w:t>
      </w:r>
      <w:r w:rsidRPr="00C160A2" w:rsidDel="0004290D">
        <w:rPr>
          <w:bCs/>
          <w:lang w:eastAsia="zh-CN"/>
        </w:rPr>
        <w:t xml:space="preserve"> </w:t>
      </w:r>
    </w:p>
    <w:p w14:paraId="16EE2951" w14:textId="77777777" w:rsidR="005072DE" w:rsidRPr="008D020E" w:rsidRDefault="005072DE" w:rsidP="008D020E">
      <w:pPr>
        <w:overflowPunct w:val="0"/>
        <w:snapToGrid/>
        <w:spacing w:afterLines="50"/>
        <w:textAlignment w:val="baseline"/>
        <w:rPr>
          <w:bCs/>
        </w:rPr>
      </w:pPr>
    </w:p>
    <w:p w14:paraId="60000924" w14:textId="77777777" w:rsidR="00114EBC" w:rsidRDefault="00114EBC" w:rsidP="00114EBC">
      <w:pPr>
        <w:spacing w:before="120"/>
        <w:rPr>
          <w:b/>
          <w:i/>
          <w:lang w:val="en-GB" w:eastAsia="zh-CN"/>
        </w:rPr>
      </w:pPr>
      <w:r w:rsidRPr="00811AE7">
        <w:rPr>
          <w:b/>
          <w:i/>
          <w:lang w:val="en-GB" w:eastAsia="zh-CN"/>
        </w:rPr>
        <w:t>Proposal</w:t>
      </w:r>
      <w:r>
        <w:rPr>
          <w:b/>
          <w:i/>
          <w:lang w:val="en-GB" w:eastAsia="zh-CN"/>
        </w:rPr>
        <w:t xml:space="preserve"> 1</w:t>
      </w:r>
      <w:r w:rsidRPr="00811AE7">
        <w:rPr>
          <w:b/>
          <w:i/>
          <w:lang w:val="en-GB" w:eastAsia="zh-CN"/>
        </w:rPr>
        <w:t xml:space="preserve">: </w:t>
      </w:r>
      <w:r>
        <w:rPr>
          <w:i/>
          <w:lang w:val="en-GB" w:eastAsia="zh-CN"/>
        </w:rPr>
        <w:t>Update the objective on coverage enhancement as follows</w:t>
      </w:r>
    </w:p>
    <w:p w14:paraId="575CE1FF" w14:textId="16349EFE" w:rsidR="005072DE" w:rsidRPr="005072DE" w:rsidRDefault="005072DE" w:rsidP="005072DE">
      <w:pPr>
        <w:overflowPunct w:val="0"/>
        <w:snapToGrid/>
        <w:spacing w:after="0"/>
        <w:jc w:val="left"/>
        <w:textAlignment w:val="baseline"/>
        <w:rPr>
          <w:i/>
          <w:lang w:val="en-GB" w:eastAsia="zh-CN"/>
        </w:rPr>
      </w:pPr>
    </w:p>
    <w:tbl>
      <w:tblPr>
        <w:tblStyle w:val="TableGrid"/>
        <w:tblW w:w="0" w:type="auto"/>
        <w:tblLook w:val="04A0" w:firstRow="1" w:lastRow="0" w:firstColumn="1" w:lastColumn="0" w:noHBand="0" w:noVBand="1"/>
      </w:tblPr>
      <w:tblGrid>
        <w:gridCol w:w="9307"/>
      </w:tblGrid>
      <w:tr w:rsidR="005072DE" w14:paraId="6FB23D26" w14:textId="77777777" w:rsidTr="005072DE">
        <w:tc>
          <w:tcPr>
            <w:tcW w:w="9307" w:type="dxa"/>
          </w:tcPr>
          <w:p w14:paraId="7BC42267" w14:textId="2A39CC64" w:rsidR="005072DE" w:rsidRPr="001C58AC" w:rsidRDefault="00B8270E" w:rsidP="005072DE">
            <w:pPr>
              <w:numPr>
                <w:ilvl w:val="0"/>
                <w:numId w:val="28"/>
              </w:numPr>
              <w:overflowPunct w:val="0"/>
              <w:snapToGrid/>
              <w:spacing w:after="0"/>
              <w:jc w:val="left"/>
              <w:textAlignment w:val="baseline"/>
              <w:rPr>
                <w:bCs/>
                <w:i/>
              </w:rPr>
            </w:pPr>
            <w:r w:rsidRPr="00B8270E">
              <w:rPr>
                <w:bCs/>
                <w:i/>
                <w:strike/>
                <w:color w:val="FF0000"/>
              </w:rPr>
              <w:t>Evaluate the coverage performance and i</w:t>
            </w:r>
            <w:r w:rsidRPr="00B8270E">
              <w:rPr>
                <w:bCs/>
                <w:i/>
                <w:color w:val="FF0000"/>
              </w:rPr>
              <w:t>I</w:t>
            </w:r>
            <w:r w:rsidRPr="000F75EC">
              <w:rPr>
                <w:bCs/>
                <w:i/>
              </w:rPr>
              <w:t>dentify the candidate channel</w:t>
            </w:r>
            <w:r w:rsidRPr="00B8270E">
              <w:rPr>
                <w:bCs/>
                <w:i/>
                <w:color w:val="FF0000"/>
              </w:rPr>
              <w:t>(</w:t>
            </w:r>
            <w:r w:rsidRPr="000F75EC">
              <w:rPr>
                <w:bCs/>
                <w:i/>
              </w:rPr>
              <w:t>s</w:t>
            </w:r>
            <w:r w:rsidRPr="00B8270E">
              <w:rPr>
                <w:bCs/>
                <w:i/>
                <w:color w:val="FF0000"/>
              </w:rPr>
              <w:t>)</w:t>
            </w:r>
            <w:r w:rsidRPr="000F75EC">
              <w:rPr>
                <w:bCs/>
                <w:i/>
              </w:rPr>
              <w:t xml:space="preserve"> that have coverage issues specific to NTN </w:t>
            </w:r>
            <w:r w:rsidRPr="000F75EC">
              <w:rPr>
                <w:bCs/>
                <w:i/>
                <w:color w:val="FF0000"/>
              </w:rPr>
              <w:t xml:space="preserve">considering realistic assumptions on antenna gains of commercial </w:t>
            </w:r>
            <w:r w:rsidRPr="00B8270E">
              <w:rPr>
                <w:bCs/>
                <w:i/>
                <w:color w:val="FF0000"/>
              </w:rPr>
              <w:t xml:space="preserve">handset terminals </w:t>
            </w:r>
            <w:r w:rsidRPr="000F75EC">
              <w:rPr>
                <w:bCs/>
                <w:i/>
                <w:color w:val="FF0000"/>
              </w:rPr>
              <w:t xml:space="preserve">and polarization loss </w:t>
            </w:r>
            <w:r w:rsidR="005072DE" w:rsidRPr="001C58AC">
              <w:rPr>
                <w:bCs/>
                <w:i/>
              </w:rPr>
              <w:t>with following target services taking into account the studies in TR38.830 where appropriate, as well as general coverage enhancement techniques specified in Rel-18 [RAN1]</w:t>
            </w:r>
          </w:p>
          <w:p w14:paraId="36CC70E9" w14:textId="77777777" w:rsidR="005072DE" w:rsidRDefault="005072DE" w:rsidP="005072DE">
            <w:pPr>
              <w:numPr>
                <w:ilvl w:val="1"/>
                <w:numId w:val="28"/>
              </w:numPr>
              <w:overflowPunct w:val="0"/>
              <w:snapToGrid/>
              <w:spacing w:after="0"/>
              <w:jc w:val="left"/>
              <w:textAlignment w:val="baseline"/>
              <w:rPr>
                <w:i/>
                <w:lang w:val="en-GB" w:eastAsia="zh-CN"/>
              </w:rPr>
            </w:pPr>
            <w:r w:rsidRPr="001C58AC">
              <w:rPr>
                <w:bCs/>
                <w:i/>
              </w:rPr>
              <w:t>VoIP and low-data rate services for commercial handset terminals</w:t>
            </w:r>
          </w:p>
          <w:p w14:paraId="4F9DB193" w14:textId="5C1477DB" w:rsidR="005072DE" w:rsidRPr="005072DE" w:rsidRDefault="005072DE" w:rsidP="005072DE">
            <w:pPr>
              <w:numPr>
                <w:ilvl w:val="1"/>
                <w:numId w:val="28"/>
              </w:numPr>
              <w:overflowPunct w:val="0"/>
              <w:snapToGrid/>
              <w:spacing w:after="0"/>
              <w:jc w:val="left"/>
              <w:textAlignment w:val="baseline"/>
              <w:rPr>
                <w:i/>
                <w:lang w:val="en-GB" w:eastAsia="zh-CN"/>
              </w:rPr>
            </w:pPr>
            <w:r w:rsidRPr="005072DE">
              <w:rPr>
                <w:bCs/>
                <w:i/>
                <w:strike/>
                <w:color w:val="FF0000"/>
              </w:rPr>
              <w:t>[eMBB service as first priority and VoIP as second priority for VSAT]</w:t>
            </w:r>
          </w:p>
        </w:tc>
      </w:tr>
    </w:tbl>
    <w:p w14:paraId="244C8444" w14:textId="77777777" w:rsidR="005072DE" w:rsidRDefault="005072DE" w:rsidP="005072DE">
      <w:pPr>
        <w:overflowPunct w:val="0"/>
        <w:snapToGrid/>
        <w:spacing w:after="0"/>
        <w:jc w:val="left"/>
        <w:textAlignment w:val="baseline"/>
        <w:rPr>
          <w:i/>
          <w:lang w:val="en-GB" w:eastAsia="zh-CN"/>
        </w:rPr>
      </w:pPr>
    </w:p>
    <w:p w14:paraId="385D483F" w14:textId="77777777" w:rsidR="00527555" w:rsidRDefault="00527555" w:rsidP="005072DE">
      <w:pPr>
        <w:overflowPunct w:val="0"/>
        <w:snapToGrid/>
        <w:spacing w:after="0"/>
        <w:jc w:val="left"/>
        <w:textAlignment w:val="baseline"/>
        <w:rPr>
          <w:i/>
          <w:lang w:val="en-GB" w:eastAsia="zh-CN"/>
        </w:rPr>
      </w:pPr>
    </w:p>
    <w:tbl>
      <w:tblPr>
        <w:tblStyle w:val="TableGrid"/>
        <w:tblW w:w="0" w:type="auto"/>
        <w:tblLook w:val="04A0" w:firstRow="1" w:lastRow="0" w:firstColumn="1" w:lastColumn="0" w:noHBand="0" w:noVBand="1"/>
      </w:tblPr>
      <w:tblGrid>
        <w:gridCol w:w="9307"/>
      </w:tblGrid>
      <w:tr w:rsidR="005072DE" w14:paraId="2EC2A7C9" w14:textId="77777777" w:rsidTr="005072DE">
        <w:tc>
          <w:tcPr>
            <w:tcW w:w="9307" w:type="dxa"/>
          </w:tcPr>
          <w:p w14:paraId="3E8B6731" w14:textId="77777777" w:rsidR="005072DE" w:rsidRDefault="005072DE" w:rsidP="005072DE">
            <w:pPr>
              <w:numPr>
                <w:ilvl w:val="0"/>
                <w:numId w:val="28"/>
              </w:numPr>
              <w:overflowPunct w:val="0"/>
              <w:snapToGrid/>
              <w:spacing w:after="0"/>
              <w:jc w:val="left"/>
              <w:textAlignment w:val="baseline"/>
              <w:rPr>
                <w:bCs/>
                <w:i/>
              </w:rPr>
            </w:pPr>
            <w:r w:rsidRPr="008D020E">
              <w:rPr>
                <w:bCs/>
                <w:i/>
              </w:rPr>
              <w:t xml:space="preserve">Study, and if justified, specify NTN-specific </w:t>
            </w:r>
            <w:r w:rsidRPr="004C25DE">
              <w:rPr>
                <w:bCs/>
                <w:i/>
                <w:strike/>
                <w:color w:val="FF0000"/>
              </w:rPr>
              <w:t xml:space="preserve">repetitions </w:t>
            </w:r>
            <w:r w:rsidRPr="008D020E">
              <w:rPr>
                <w:bCs/>
                <w:i/>
              </w:rPr>
              <w:t>enhancements</w:t>
            </w:r>
            <w:r w:rsidRPr="005072DE">
              <w:rPr>
                <w:bCs/>
                <w:i/>
                <w:color w:val="FF0000"/>
              </w:rPr>
              <w:t xml:space="preserve"> (e.g. repetitions) </w:t>
            </w:r>
            <w:r w:rsidRPr="008D020E">
              <w:rPr>
                <w:bCs/>
                <w:i/>
              </w:rPr>
              <w:t>beyond techniques covered in Rel-17 CovEnh WI for the relevant channels [RAN1]</w:t>
            </w:r>
          </w:p>
          <w:p w14:paraId="0502A14A" w14:textId="77777777" w:rsidR="005072DE" w:rsidRDefault="005072DE" w:rsidP="005072DE">
            <w:pPr>
              <w:numPr>
                <w:ilvl w:val="0"/>
                <w:numId w:val="28"/>
              </w:numPr>
              <w:overflowPunct w:val="0"/>
              <w:snapToGrid/>
              <w:spacing w:after="0"/>
              <w:jc w:val="left"/>
              <w:textAlignment w:val="baseline"/>
              <w:rPr>
                <w:bCs/>
                <w:i/>
                <w:strike/>
                <w:color w:val="FF0000"/>
              </w:rPr>
            </w:pPr>
            <w:r w:rsidRPr="004C25DE">
              <w:rPr>
                <w:bCs/>
                <w:i/>
                <w:strike/>
                <w:color w:val="FF0000"/>
              </w:rPr>
              <w:t>Study, and if justified, specify NTN-specific techniques for improved diversity and/or reduced polarization loss [RAN1]</w:t>
            </w:r>
          </w:p>
          <w:p w14:paraId="25F0559E" w14:textId="77777777" w:rsidR="005072DE" w:rsidRPr="005072DE" w:rsidRDefault="005072DE" w:rsidP="005072DE">
            <w:pPr>
              <w:numPr>
                <w:ilvl w:val="0"/>
                <w:numId w:val="28"/>
              </w:numPr>
              <w:overflowPunct w:val="0"/>
              <w:snapToGrid/>
              <w:spacing w:after="0"/>
              <w:jc w:val="left"/>
              <w:textAlignment w:val="baseline"/>
              <w:rPr>
                <w:bCs/>
                <w:i/>
                <w:strike/>
                <w:color w:val="FF0000"/>
              </w:rPr>
            </w:pPr>
            <w:r w:rsidRPr="005072DE">
              <w:rPr>
                <w:bCs/>
                <w:i/>
                <w:strike/>
                <w:color w:val="FF0000"/>
              </w:rPr>
              <w:t>Study, and if justified, improve the performance of low-rate codecs in link budget limited situation including reducing RAN protocol overhead for VoNR [RAN1,RAN2] [Liaise with SA2/SA4 as necessary]</w:t>
            </w:r>
          </w:p>
          <w:p w14:paraId="081BD4E2" w14:textId="7F51F12F" w:rsidR="005072DE" w:rsidRPr="005072DE" w:rsidRDefault="005072DE" w:rsidP="005072DE">
            <w:pPr>
              <w:numPr>
                <w:ilvl w:val="1"/>
                <w:numId w:val="28"/>
              </w:numPr>
              <w:overflowPunct w:val="0"/>
              <w:snapToGrid/>
              <w:spacing w:after="0"/>
              <w:jc w:val="left"/>
              <w:textAlignment w:val="baseline"/>
              <w:rPr>
                <w:bCs/>
                <w:i/>
                <w:strike/>
                <w:color w:val="FF0000"/>
              </w:rPr>
            </w:pPr>
            <w:r w:rsidRPr="005072DE">
              <w:rPr>
                <w:bCs/>
                <w:i/>
                <w:strike/>
                <w:color w:val="FF0000"/>
              </w:rPr>
              <w:t>NOTE: Intent is to optimize the RAN to work with the lowest rate codec currently available and will not introduce a new codec.</w:t>
            </w:r>
          </w:p>
        </w:tc>
      </w:tr>
    </w:tbl>
    <w:p w14:paraId="715D8C2A" w14:textId="77777777" w:rsidR="00E6179D" w:rsidRPr="005072DE" w:rsidRDefault="00E6179D" w:rsidP="005072DE">
      <w:pPr>
        <w:overflowPunct w:val="0"/>
        <w:snapToGrid/>
        <w:spacing w:after="0"/>
        <w:jc w:val="left"/>
        <w:textAlignment w:val="baseline"/>
        <w:rPr>
          <w:bCs/>
          <w:i/>
        </w:rPr>
      </w:pPr>
    </w:p>
    <w:p w14:paraId="5D984F01" w14:textId="7F34A6E3" w:rsidR="002352D4" w:rsidRDefault="002352D4" w:rsidP="002352D4">
      <w:pPr>
        <w:pStyle w:val="Heading3"/>
        <w:rPr>
          <w:lang w:eastAsia="ja-JP"/>
        </w:rPr>
      </w:pPr>
      <w:r w:rsidRPr="002352D4">
        <w:rPr>
          <w:lang w:eastAsia="ja-JP"/>
        </w:rPr>
        <w:t>NR-NTN deployment in above 10 GHz bands</w:t>
      </w:r>
    </w:p>
    <w:p w14:paraId="48601814" w14:textId="2BF3AE1F" w:rsidR="00D37A2D" w:rsidRDefault="00D37A2D" w:rsidP="00CD668A">
      <w:pPr>
        <w:spacing w:after="0"/>
        <w:rPr>
          <w:bCs/>
        </w:rPr>
      </w:pPr>
      <w:r>
        <w:rPr>
          <w:bCs/>
        </w:rPr>
        <w:t xml:space="preserve">In RAN#92e, it </w:t>
      </w:r>
      <w:r w:rsidR="00CD668A">
        <w:rPr>
          <w:bCs/>
        </w:rPr>
        <w:t>was</w:t>
      </w:r>
      <w:r>
        <w:rPr>
          <w:bCs/>
        </w:rPr>
        <w:t xml:space="preserve"> agreed in </w:t>
      </w:r>
      <w:r w:rsidR="00614B03">
        <w:rPr>
          <w:bCs/>
        </w:rPr>
        <w:t>[</w:t>
      </w:r>
      <w:r w:rsidR="00F67A2C">
        <w:rPr>
          <w:bCs/>
        </w:rPr>
        <w:t>4</w:t>
      </w:r>
      <w:r w:rsidR="00614B03">
        <w:rPr>
          <w:bCs/>
        </w:rPr>
        <w:t>] that:</w:t>
      </w:r>
    </w:p>
    <w:p w14:paraId="274C585D" w14:textId="77777777" w:rsidR="009B3A0C" w:rsidRDefault="009B3A0C" w:rsidP="009B3A0C">
      <w:pPr>
        <w:spacing w:after="0"/>
        <w:ind w:left="360"/>
        <w:rPr>
          <w:bCs/>
          <w:i/>
          <w:lang w:eastAsia="zh-CN"/>
        </w:rPr>
      </w:pPr>
    </w:p>
    <w:p w14:paraId="71A288A1" w14:textId="77777777" w:rsidR="009B3A0C" w:rsidRPr="009B3A0C" w:rsidRDefault="009B3A0C" w:rsidP="009B3A0C">
      <w:pPr>
        <w:spacing w:after="0"/>
        <w:ind w:left="360"/>
        <w:rPr>
          <w:bCs/>
          <w:i/>
          <w:lang w:eastAsia="zh-CN"/>
        </w:rPr>
      </w:pPr>
      <w:r w:rsidRPr="009B3A0C">
        <w:rPr>
          <w:bCs/>
          <w:i/>
          <w:lang w:eastAsia="zh-CN"/>
        </w:rPr>
        <w:t xml:space="preserve">The RAN4 technical aspects associated with the deployment of NTN in FDD mode in bands above 10 GHz will be identified/characterized prior to the normative work as part of an analysis (including coexistence study and taking regulatory requirements into account). </w:t>
      </w:r>
    </w:p>
    <w:p w14:paraId="03607A9C" w14:textId="77777777" w:rsidR="009B3A0C" w:rsidRPr="009B3A0C" w:rsidRDefault="009B3A0C" w:rsidP="009B3A0C">
      <w:pPr>
        <w:numPr>
          <w:ilvl w:val="0"/>
          <w:numId w:val="48"/>
        </w:numPr>
        <w:spacing w:after="0"/>
        <w:rPr>
          <w:bCs/>
          <w:i/>
          <w:lang w:eastAsia="zh-CN"/>
        </w:rPr>
      </w:pPr>
      <w:r w:rsidRPr="009B3A0C">
        <w:rPr>
          <w:bCs/>
          <w:i/>
          <w:lang w:eastAsia="zh-CN"/>
        </w:rPr>
        <w:t>Note 1: This should include study/discussion of which part of Ka band can be used for the example band for NR-NTN above 10 GHz taking into account deployment type (e.g. VSAT, ESIM)</w:t>
      </w:r>
    </w:p>
    <w:p w14:paraId="63A9645F" w14:textId="77777777" w:rsidR="00D37A2D" w:rsidRDefault="00D37A2D" w:rsidP="00E6179D">
      <w:pPr>
        <w:spacing w:after="0"/>
        <w:rPr>
          <w:bCs/>
        </w:rPr>
      </w:pPr>
    </w:p>
    <w:p w14:paraId="424B0060" w14:textId="3E6BA5AA" w:rsidR="00E6179D" w:rsidRDefault="004B6D38" w:rsidP="00614B03">
      <w:pPr>
        <w:spacing w:after="0"/>
        <w:rPr>
          <w:bCs/>
        </w:rPr>
      </w:pPr>
      <w:r>
        <w:rPr>
          <w:bCs/>
        </w:rPr>
        <w:t xml:space="preserve">In RAN_R18Prep email discussion, there were discussion on the </w:t>
      </w:r>
      <w:r w:rsidR="00614B03">
        <w:rPr>
          <w:bCs/>
        </w:rPr>
        <w:t xml:space="preserve">terminology of </w:t>
      </w:r>
      <w:r>
        <w:rPr>
          <w:bCs/>
        </w:rPr>
        <w:t xml:space="preserve">VSAT and ESIM. We would like to clarify the terminologies especially for ESIM. </w:t>
      </w:r>
      <w:r w:rsidR="0094643C">
        <w:rPr>
          <w:bCs/>
        </w:rPr>
        <w:t xml:space="preserve">According to </w:t>
      </w:r>
      <w:r w:rsidR="006966A8">
        <w:rPr>
          <w:bCs/>
        </w:rPr>
        <w:t>[5]</w:t>
      </w:r>
      <w:r w:rsidR="00CD668A">
        <w:rPr>
          <w:bCs/>
        </w:rPr>
        <w:t>,</w:t>
      </w:r>
    </w:p>
    <w:p w14:paraId="08ECC818" w14:textId="11DEAF6D" w:rsidR="006966A8" w:rsidRDefault="006966A8" w:rsidP="00CD668A">
      <w:pPr>
        <w:pStyle w:val="ListParagraph"/>
        <w:numPr>
          <w:ilvl w:val="0"/>
          <w:numId w:val="47"/>
        </w:numPr>
        <w:spacing w:after="0"/>
        <w:ind w:firstLineChars="0"/>
        <w:rPr>
          <w:bCs/>
        </w:rPr>
      </w:pPr>
      <w:r w:rsidRPr="006966A8">
        <w:rPr>
          <w:bCs/>
        </w:rPr>
        <w:t>There are three types of ESIMs: maritime ESIMs, aeronautical ESIMs</w:t>
      </w:r>
      <w:r w:rsidR="00CD668A">
        <w:rPr>
          <w:bCs/>
        </w:rPr>
        <w:t xml:space="preserve"> and</w:t>
      </w:r>
      <w:r w:rsidRPr="006966A8">
        <w:rPr>
          <w:bCs/>
        </w:rPr>
        <w:t xml:space="preserve"> land ESIMs</w:t>
      </w:r>
      <w:r w:rsidR="0013628E">
        <w:rPr>
          <w:bCs/>
        </w:rPr>
        <w:t>;</w:t>
      </w:r>
    </w:p>
    <w:p w14:paraId="54EDDA70" w14:textId="694627E8" w:rsidR="009A718C" w:rsidRDefault="009A718C" w:rsidP="00CD668A">
      <w:pPr>
        <w:pStyle w:val="ListParagraph"/>
        <w:numPr>
          <w:ilvl w:val="0"/>
          <w:numId w:val="47"/>
        </w:numPr>
        <w:spacing w:after="0"/>
        <w:ind w:firstLineChars="0"/>
        <w:rPr>
          <w:bCs/>
        </w:rPr>
      </w:pPr>
      <w:r>
        <w:rPr>
          <w:bCs/>
        </w:rPr>
        <w:t xml:space="preserve">Different </w:t>
      </w:r>
      <w:r w:rsidR="009B3A0C">
        <w:rPr>
          <w:bCs/>
        </w:rPr>
        <w:t xml:space="preserve">ESIM types </w:t>
      </w:r>
      <w:r w:rsidR="000B46DB">
        <w:rPr>
          <w:bCs/>
        </w:rPr>
        <w:t>differ from each other in terms of regulatory</w:t>
      </w:r>
      <w:r>
        <w:rPr>
          <w:bCs/>
        </w:rPr>
        <w:t xml:space="preserve"> requirements</w:t>
      </w:r>
      <w:r w:rsidR="0013628E">
        <w:rPr>
          <w:bCs/>
        </w:rPr>
        <w:t>;</w:t>
      </w:r>
    </w:p>
    <w:p w14:paraId="102D624A" w14:textId="77777777" w:rsidR="000B46DB" w:rsidRDefault="000B46DB" w:rsidP="000B46DB">
      <w:pPr>
        <w:pStyle w:val="ListParagraph"/>
        <w:numPr>
          <w:ilvl w:val="0"/>
          <w:numId w:val="47"/>
        </w:numPr>
        <w:spacing w:after="0"/>
        <w:ind w:firstLineChars="0"/>
        <w:rPr>
          <w:bCs/>
        </w:rPr>
      </w:pPr>
      <w:r>
        <w:rPr>
          <w:rFonts w:hint="eastAsia"/>
          <w:bCs/>
          <w:lang w:eastAsia="zh-CN"/>
        </w:rPr>
        <w:t>E</w:t>
      </w:r>
      <w:r>
        <w:rPr>
          <w:bCs/>
          <w:lang w:eastAsia="zh-CN"/>
        </w:rPr>
        <w:t xml:space="preserve">SIM only applies to </w:t>
      </w:r>
      <w:r>
        <w:t>geostationary-satellite orbit</w:t>
      </w:r>
    </w:p>
    <w:p w14:paraId="74021D5D" w14:textId="77777777" w:rsidR="000B46DB" w:rsidRPr="000B46DB" w:rsidRDefault="000B46DB" w:rsidP="000B46DB">
      <w:pPr>
        <w:spacing w:after="0"/>
        <w:rPr>
          <w:bCs/>
        </w:rPr>
      </w:pPr>
    </w:p>
    <w:p w14:paraId="54AFF535" w14:textId="630286FA" w:rsidR="007555A3" w:rsidRDefault="000B46DB" w:rsidP="00E6179D">
      <w:pPr>
        <w:spacing w:after="0"/>
        <w:rPr>
          <w:bCs/>
          <w:lang w:eastAsia="zh-CN"/>
        </w:rPr>
      </w:pPr>
      <w:r>
        <w:rPr>
          <w:bCs/>
          <w:lang w:eastAsia="zh-CN"/>
        </w:rPr>
        <w:t>As different ESIM types differ from each other in terms of regulatory requirements, differ</w:t>
      </w:r>
      <w:r w:rsidR="00CD668A">
        <w:rPr>
          <w:bCs/>
          <w:lang w:eastAsia="zh-CN"/>
        </w:rPr>
        <w:t>ent</w:t>
      </w:r>
      <w:r>
        <w:rPr>
          <w:bCs/>
          <w:lang w:eastAsia="zh-CN"/>
        </w:rPr>
        <w:t xml:space="preserve"> co-existence studies apply to these types. So </w:t>
      </w:r>
      <w:r w:rsidR="0013628E">
        <w:rPr>
          <w:bCs/>
          <w:lang w:eastAsia="zh-CN"/>
        </w:rPr>
        <w:t>when capture N</w:t>
      </w:r>
      <w:r>
        <w:rPr>
          <w:bCs/>
          <w:lang w:eastAsia="zh-CN"/>
        </w:rPr>
        <w:t xml:space="preserve">ote 1 of [4] into Rel-18 </w:t>
      </w:r>
      <w:r w:rsidR="0013628E">
        <w:rPr>
          <w:bCs/>
          <w:lang w:eastAsia="zh-CN"/>
        </w:rPr>
        <w:t>NR NTN work</w:t>
      </w:r>
      <w:r w:rsidR="00313085">
        <w:rPr>
          <w:bCs/>
          <w:lang w:eastAsia="zh-CN"/>
        </w:rPr>
        <w:t xml:space="preserve"> item</w:t>
      </w:r>
      <w:r>
        <w:rPr>
          <w:bCs/>
          <w:lang w:eastAsia="zh-CN"/>
        </w:rPr>
        <w:t xml:space="preserve">, </w:t>
      </w:r>
      <w:r w:rsidR="0013628E">
        <w:rPr>
          <w:bCs/>
          <w:lang w:eastAsia="zh-CN"/>
        </w:rPr>
        <w:t xml:space="preserve">it is suggested to </w:t>
      </w:r>
      <w:r>
        <w:rPr>
          <w:bCs/>
          <w:lang w:eastAsia="zh-CN"/>
        </w:rPr>
        <w:t xml:space="preserve">explicitly </w:t>
      </w:r>
      <w:r w:rsidR="00313085">
        <w:rPr>
          <w:bCs/>
          <w:lang w:eastAsia="zh-CN"/>
        </w:rPr>
        <w:t>list</w:t>
      </w:r>
      <w:r>
        <w:rPr>
          <w:bCs/>
          <w:lang w:eastAsia="zh-CN"/>
        </w:rPr>
        <w:t xml:space="preserve"> different ESIM types.</w:t>
      </w:r>
      <w:r w:rsidR="0013628E">
        <w:rPr>
          <w:bCs/>
          <w:lang w:eastAsia="zh-CN"/>
        </w:rPr>
        <w:t xml:space="preserve"> Considering ESIM only applies to </w:t>
      </w:r>
      <w:r w:rsidR="0013628E">
        <w:t xml:space="preserve">geostationary-satellite orbit, it is suggested to reflect such </w:t>
      </w:r>
      <w:r w:rsidR="00EB2758">
        <w:t>aspect</w:t>
      </w:r>
      <w:r w:rsidR="0013628E">
        <w:t xml:space="preserve"> in the </w:t>
      </w:r>
      <w:r w:rsidR="0013628E">
        <w:rPr>
          <w:bCs/>
          <w:lang w:eastAsia="zh-CN"/>
        </w:rPr>
        <w:t>Rel-18 NR NTN work</w:t>
      </w:r>
      <w:r w:rsidR="00313085">
        <w:rPr>
          <w:bCs/>
          <w:lang w:eastAsia="zh-CN"/>
        </w:rPr>
        <w:t xml:space="preserve"> item</w:t>
      </w:r>
      <w:r w:rsidR="0013628E">
        <w:rPr>
          <w:bCs/>
          <w:lang w:eastAsia="zh-CN"/>
        </w:rPr>
        <w:t>.</w:t>
      </w:r>
      <w:r w:rsidR="00EB2758">
        <w:rPr>
          <w:bCs/>
          <w:lang w:eastAsia="zh-CN"/>
        </w:rPr>
        <w:t xml:space="preserve"> So it is proposed that</w:t>
      </w:r>
      <w:r w:rsidR="00EB2758">
        <w:rPr>
          <w:rFonts w:hint="eastAsia"/>
          <w:bCs/>
          <w:lang w:eastAsia="zh-CN"/>
        </w:rPr>
        <w:t>:</w:t>
      </w:r>
    </w:p>
    <w:p w14:paraId="6FEAE1AE" w14:textId="77777777" w:rsidR="009B3A0C" w:rsidRDefault="009B3A0C" w:rsidP="00E6179D">
      <w:pPr>
        <w:spacing w:after="0"/>
        <w:rPr>
          <w:bCs/>
          <w:lang w:eastAsia="zh-CN"/>
        </w:rPr>
      </w:pPr>
    </w:p>
    <w:p w14:paraId="04ABFA5A" w14:textId="3E802DE0" w:rsidR="007555A3" w:rsidRDefault="007555A3" w:rsidP="00E6179D">
      <w:pPr>
        <w:spacing w:after="0"/>
        <w:rPr>
          <w:bCs/>
          <w:lang w:eastAsia="zh-CN"/>
        </w:rPr>
      </w:pPr>
      <w:r w:rsidRPr="00133AE3">
        <w:rPr>
          <w:rFonts w:hint="eastAsia"/>
          <w:b/>
          <w:i/>
          <w:lang w:val="en-GB" w:eastAsia="zh-CN"/>
        </w:rPr>
        <w:t>P</w:t>
      </w:r>
      <w:r w:rsidRPr="00133AE3">
        <w:rPr>
          <w:b/>
          <w:i/>
          <w:lang w:val="en-GB" w:eastAsia="zh-CN"/>
        </w:rPr>
        <w:t>roposal 2:</w:t>
      </w:r>
      <w:r>
        <w:rPr>
          <w:bCs/>
          <w:lang w:eastAsia="zh-CN"/>
        </w:rPr>
        <w:t xml:space="preserve"> </w:t>
      </w:r>
      <w:r w:rsidRPr="00133AE3">
        <w:rPr>
          <w:i/>
          <w:lang w:val="en-GB" w:eastAsia="zh-CN"/>
        </w:rPr>
        <w:t>update the objective for NR-NTN deployment in above 10 GHz band as follows:</w:t>
      </w:r>
    </w:p>
    <w:p w14:paraId="1143E69A" w14:textId="77777777" w:rsidR="00557EE7" w:rsidRDefault="00557EE7" w:rsidP="00E6179D">
      <w:pPr>
        <w:spacing w:after="0"/>
        <w:rPr>
          <w:bCs/>
          <w:lang w:eastAsia="zh-CN"/>
        </w:rPr>
      </w:pPr>
    </w:p>
    <w:tbl>
      <w:tblPr>
        <w:tblStyle w:val="TableGrid"/>
        <w:tblW w:w="0" w:type="auto"/>
        <w:tblLook w:val="04A0" w:firstRow="1" w:lastRow="0" w:firstColumn="1" w:lastColumn="0" w:noHBand="0" w:noVBand="1"/>
      </w:tblPr>
      <w:tblGrid>
        <w:gridCol w:w="9307"/>
      </w:tblGrid>
      <w:tr w:rsidR="00557EE7" w14:paraId="7122C7A2" w14:textId="77777777" w:rsidTr="00557EE7">
        <w:tc>
          <w:tcPr>
            <w:tcW w:w="9307" w:type="dxa"/>
          </w:tcPr>
          <w:p w14:paraId="35B5D8C8" w14:textId="77777777" w:rsidR="00557EE7" w:rsidRPr="00730ECF" w:rsidRDefault="00557EE7" w:rsidP="00557EE7">
            <w:pPr>
              <w:spacing w:after="0"/>
              <w:rPr>
                <w:bCs/>
                <w:i/>
              </w:rPr>
            </w:pPr>
            <w:r w:rsidRPr="00730ECF">
              <w:rPr>
                <w:bCs/>
                <w:i/>
              </w:rPr>
              <w:t>The following assumptions are taken a baseline for this work:</w:t>
            </w:r>
          </w:p>
          <w:p w14:paraId="1C4A2F39" w14:textId="7702BD9D" w:rsidR="00557EE7" w:rsidRPr="00CD668A" w:rsidRDefault="00557EE7" w:rsidP="00557EE7">
            <w:pPr>
              <w:numPr>
                <w:ilvl w:val="0"/>
                <w:numId w:val="44"/>
              </w:numPr>
              <w:overflowPunct w:val="0"/>
              <w:snapToGrid/>
              <w:spacing w:after="0"/>
              <w:jc w:val="left"/>
              <w:textAlignment w:val="baseline"/>
              <w:rPr>
                <w:bCs/>
                <w:i/>
                <w:color w:val="FF0000"/>
              </w:rPr>
            </w:pPr>
            <w:r w:rsidRPr="00730ECF">
              <w:rPr>
                <w:bCs/>
                <w:i/>
              </w:rPr>
              <w:t xml:space="preserve">GEO and NGSO (e.g. LEO, MEO, HEO) based satellite access to be considered </w:t>
            </w:r>
            <w:r w:rsidRPr="00CD668A">
              <w:rPr>
                <w:bCs/>
                <w:i/>
                <w:color w:val="FF0000"/>
              </w:rPr>
              <w:t xml:space="preserve">for fixed VSAT, </w:t>
            </w:r>
            <w:r w:rsidRPr="00730ECF">
              <w:rPr>
                <w:bCs/>
                <w:i/>
                <w:color w:val="FF0000"/>
              </w:rPr>
              <w:t xml:space="preserve">and </w:t>
            </w:r>
            <w:r w:rsidRPr="00CD668A">
              <w:rPr>
                <w:bCs/>
                <w:i/>
                <w:color w:val="FF0000"/>
              </w:rPr>
              <w:t xml:space="preserve">GEO </w:t>
            </w:r>
            <w:r w:rsidRPr="00730ECF">
              <w:rPr>
                <w:bCs/>
                <w:i/>
                <w:color w:val="FF0000"/>
              </w:rPr>
              <w:t>based satellite access to</w:t>
            </w:r>
            <w:r w:rsidRPr="00CD668A">
              <w:rPr>
                <w:bCs/>
                <w:i/>
                <w:color w:val="FF0000"/>
              </w:rPr>
              <w:t xml:space="preserve"> </w:t>
            </w:r>
            <w:r w:rsidR="00527555">
              <w:rPr>
                <w:bCs/>
                <w:i/>
                <w:color w:val="FF0000"/>
              </w:rPr>
              <w:t xml:space="preserve">be </w:t>
            </w:r>
            <w:r w:rsidRPr="00CD668A">
              <w:rPr>
                <w:bCs/>
                <w:i/>
                <w:color w:val="FF0000"/>
              </w:rPr>
              <w:t>considered for ESIM</w:t>
            </w:r>
            <w:r w:rsidRPr="00730ECF">
              <w:rPr>
                <w:bCs/>
                <w:i/>
                <w:color w:val="FF0000"/>
              </w:rPr>
              <w:t>s</w:t>
            </w:r>
          </w:p>
          <w:p w14:paraId="65026AE2" w14:textId="77777777" w:rsidR="00557EE7" w:rsidRPr="00730ECF" w:rsidRDefault="00557EE7" w:rsidP="00557EE7">
            <w:pPr>
              <w:numPr>
                <w:ilvl w:val="0"/>
                <w:numId w:val="44"/>
              </w:numPr>
              <w:overflowPunct w:val="0"/>
              <w:snapToGrid/>
              <w:spacing w:after="0"/>
              <w:jc w:val="left"/>
              <w:textAlignment w:val="baseline"/>
              <w:rPr>
                <w:bCs/>
                <w:i/>
              </w:rPr>
            </w:pPr>
            <w:r w:rsidRPr="00730ECF">
              <w:rPr>
                <w:bCs/>
                <w:i/>
              </w:rPr>
              <w:t>Targeted UE types: fixed and mobile VSAT. VSAT UE characteristics from TR38.821 to be considered in priority but additional NTN UE classes may be considered if justified</w:t>
            </w:r>
          </w:p>
          <w:p w14:paraId="28CB3D64" w14:textId="4E03D0E9" w:rsidR="00557EE7" w:rsidRPr="00CD668A" w:rsidRDefault="00557EE7" w:rsidP="00557EE7">
            <w:pPr>
              <w:numPr>
                <w:ilvl w:val="1"/>
                <w:numId w:val="44"/>
              </w:numPr>
              <w:overflowPunct w:val="0"/>
              <w:snapToGrid/>
              <w:spacing w:after="0"/>
              <w:jc w:val="left"/>
              <w:textAlignment w:val="baseline"/>
              <w:rPr>
                <w:bCs/>
                <w:i/>
                <w:color w:val="FF0000"/>
              </w:rPr>
            </w:pPr>
            <w:r w:rsidRPr="00CD668A">
              <w:rPr>
                <w:bCs/>
                <w:i/>
                <w:color w:val="FF0000"/>
              </w:rPr>
              <w:t>Mobile VSAT includes: maritime ESIMs, aer</w:t>
            </w:r>
            <w:r w:rsidR="00313085">
              <w:rPr>
                <w:bCs/>
                <w:i/>
                <w:color w:val="FF0000"/>
              </w:rPr>
              <w:t xml:space="preserve">onautical ESIMs and land ESIMs. </w:t>
            </w:r>
            <w:r w:rsidRPr="00CD668A">
              <w:rPr>
                <w:bCs/>
                <w:i/>
                <w:color w:val="FF0000"/>
              </w:rPr>
              <w:t xml:space="preserve">Whether any or which type(s) to be specified depends on the outcome of the </w:t>
            </w:r>
            <w:r w:rsidRPr="00730ECF">
              <w:rPr>
                <w:bCs/>
                <w:i/>
                <w:color w:val="FF0000"/>
              </w:rPr>
              <w:t xml:space="preserve">regulation analysis and </w:t>
            </w:r>
            <w:r w:rsidRPr="00CD668A">
              <w:rPr>
                <w:bCs/>
                <w:i/>
                <w:color w:val="FF0000"/>
              </w:rPr>
              <w:t>co-existence study.</w:t>
            </w:r>
          </w:p>
          <w:p w14:paraId="17FEDE47" w14:textId="77777777" w:rsidR="00557EE7" w:rsidRPr="00730ECF" w:rsidRDefault="00557EE7" w:rsidP="00557EE7">
            <w:pPr>
              <w:numPr>
                <w:ilvl w:val="0"/>
                <w:numId w:val="44"/>
              </w:numPr>
              <w:overflowPunct w:val="0"/>
              <w:snapToGrid/>
              <w:spacing w:after="0"/>
              <w:jc w:val="left"/>
              <w:textAlignment w:val="baseline"/>
              <w:rPr>
                <w:bCs/>
                <w:i/>
              </w:rPr>
            </w:pPr>
            <w:r w:rsidRPr="00730ECF">
              <w:rPr>
                <w:bCs/>
                <w:i/>
              </w:rPr>
              <w:t>FDD mode is assumed for satellite operation above 10 GHz, while TDD mode is assumed for terrestrial operation in FR2</w:t>
            </w:r>
          </w:p>
          <w:p w14:paraId="27A1FF12" w14:textId="77777777" w:rsidR="00557EE7" w:rsidRPr="00730ECF" w:rsidRDefault="00557EE7" w:rsidP="00557EE7">
            <w:pPr>
              <w:numPr>
                <w:ilvl w:val="0"/>
                <w:numId w:val="44"/>
              </w:numPr>
              <w:overflowPunct w:val="0"/>
              <w:snapToGrid/>
              <w:spacing w:after="0"/>
              <w:jc w:val="left"/>
              <w:textAlignment w:val="baseline"/>
              <w:rPr>
                <w:bCs/>
                <w:i/>
              </w:rPr>
            </w:pPr>
            <w:r w:rsidRPr="00730ECF">
              <w:rPr>
                <w:bCs/>
                <w:i/>
              </w:rPr>
              <w:t>The harmonized Ka band frequency range (17.7-20.2 and 27.5-30.0) as common across all regions will serve as reference</w:t>
            </w:r>
          </w:p>
          <w:p w14:paraId="0CC30EA3" w14:textId="77777777" w:rsidR="00557EE7" w:rsidRPr="00730ECF" w:rsidRDefault="00557EE7" w:rsidP="00557EE7">
            <w:pPr>
              <w:spacing w:after="0"/>
              <w:rPr>
                <w:bCs/>
                <w:i/>
              </w:rPr>
            </w:pPr>
          </w:p>
          <w:p w14:paraId="3215466D" w14:textId="77777777" w:rsidR="00557EE7" w:rsidRPr="00730ECF" w:rsidRDefault="00557EE7" w:rsidP="00557EE7">
            <w:pPr>
              <w:spacing w:after="0"/>
              <w:rPr>
                <w:bCs/>
                <w:i/>
              </w:rPr>
            </w:pPr>
            <w:r w:rsidRPr="00730ECF">
              <w:rPr>
                <w:bCs/>
                <w:i/>
              </w:rPr>
              <w:t>The following covers the objectives for NR-NTN deployment in above 10 GHz bands.</w:t>
            </w:r>
          </w:p>
          <w:p w14:paraId="753B9AD0" w14:textId="77777777" w:rsidR="00557EE7" w:rsidRPr="00730ECF" w:rsidRDefault="00557EE7" w:rsidP="00557EE7">
            <w:pPr>
              <w:spacing w:after="0"/>
              <w:rPr>
                <w:bCs/>
                <w:i/>
              </w:rPr>
            </w:pPr>
          </w:p>
          <w:p w14:paraId="0AAF07E4" w14:textId="77777777" w:rsidR="00557EE7" w:rsidRPr="00730ECF" w:rsidRDefault="00557EE7" w:rsidP="00557EE7">
            <w:pPr>
              <w:numPr>
                <w:ilvl w:val="0"/>
                <w:numId w:val="45"/>
              </w:numPr>
              <w:overflowPunct w:val="0"/>
              <w:snapToGrid/>
              <w:spacing w:after="0"/>
              <w:jc w:val="left"/>
              <w:textAlignment w:val="baseline"/>
              <w:rPr>
                <w:bCs/>
                <w:i/>
              </w:rPr>
            </w:pPr>
            <w:r w:rsidRPr="00730ECF">
              <w:rPr>
                <w:bCs/>
                <w:i/>
              </w:rPr>
              <w:t>Study and identify NTN bands: Analysis of regulations and adjacent channel co-existence scenarios [RAN4]</w:t>
            </w:r>
          </w:p>
          <w:p w14:paraId="57328BC3" w14:textId="77777777" w:rsidR="006E657E" w:rsidRDefault="00557EE7" w:rsidP="00557EE7">
            <w:pPr>
              <w:numPr>
                <w:ilvl w:val="1"/>
                <w:numId w:val="45"/>
              </w:numPr>
              <w:overflowPunct w:val="0"/>
              <w:snapToGrid/>
              <w:spacing w:after="0"/>
              <w:jc w:val="left"/>
              <w:textAlignment w:val="baseline"/>
              <w:rPr>
                <w:bCs/>
                <w:i/>
              </w:rPr>
            </w:pPr>
            <w:r w:rsidRPr="00730ECF">
              <w:rPr>
                <w:bCs/>
                <w:i/>
              </w:rPr>
              <w:t>Consider at least a portion of the Ka band as the example band, according to ITU allocation; identify which parts of the Ka band are suitable as 3GPP bands [RAN4]</w:t>
            </w:r>
          </w:p>
          <w:p w14:paraId="34D882E8" w14:textId="4928AB14" w:rsidR="00557EE7" w:rsidRPr="006E657E" w:rsidRDefault="00557EE7" w:rsidP="006E657E">
            <w:pPr>
              <w:numPr>
                <w:ilvl w:val="2"/>
                <w:numId w:val="45"/>
              </w:numPr>
              <w:overflowPunct w:val="0"/>
              <w:snapToGrid/>
              <w:spacing w:after="0"/>
              <w:jc w:val="left"/>
              <w:textAlignment w:val="baseline"/>
              <w:rPr>
                <w:bCs/>
                <w:i/>
              </w:rPr>
            </w:pPr>
            <w:r w:rsidRPr="006E657E">
              <w:rPr>
                <w:bCs/>
                <w:i/>
                <w:color w:val="FF0000"/>
              </w:rPr>
              <w:lastRenderedPageBreak/>
              <w:t>taking into account deployment type (e.g. fixed VSAT, maritime ESIM, aeronautical ESIM and land ESIM).</w:t>
            </w:r>
          </w:p>
        </w:tc>
      </w:tr>
    </w:tbl>
    <w:p w14:paraId="0E1F4575" w14:textId="77777777" w:rsidR="002352D4" w:rsidRPr="00CD668A" w:rsidRDefault="002352D4" w:rsidP="00CD668A">
      <w:pPr>
        <w:rPr>
          <w:rFonts w:eastAsia="MS Mincho"/>
          <w:lang w:eastAsia="ja-JP"/>
        </w:rPr>
      </w:pPr>
    </w:p>
    <w:p w14:paraId="28B82E11" w14:textId="623C517A" w:rsidR="00B81761" w:rsidRDefault="00B81761" w:rsidP="00B81761">
      <w:pPr>
        <w:pStyle w:val="Heading3"/>
        <w:rPr>
          <w:lang w:eastAsia="ja-JP"/>
        </w:rPr>
      </w:pPr>
      <w:r>
        <w:rPr>
          <w:lang w:eastAsia="ja-JP"/>
        </w:rPr>
        <w:t>NTN-TN and NTN-NTN mobility and service continuity enhancements</w:t>
      </w:r>
    </w:p>
    <w:p w14:paraId="5411D19C" w14:textId="29689C5D" w:rsidR="00F74113" w:rsidRDefault="007E723B" w:rsidP="007E723B">
      <w:pPr>
        <w:rPr>
          <w:rFonts w:eastAsia="MS Mincho"/>
          <w:lang w:eastAsia="ja-JP"/>
        </w:rPr>
      </w:pPr>
      <w:r>
        <w:rPr>
          <w:rFonts w:eastAsia="MS Mincho"/>
          <w:lang w:eastAsia="ja-JP"/>
        </w:rPr>
        <w:t>T</w:t>
      </w:r>
      <w:r w:rsidR="001F1EA6" w:rsidRPr="001F1EA6">
        <w:rPr>
          <w:rFonts w:eastAsia="MS Mincho"/>
          <w:lang w:eastAsia="ja-JP"/>
        </w:rPr>
        <w:t xml:space="preserve">he current </w:t>
      </w:r>
      <w:r>
        <w:rPr>
          <w:rFonts w:eastAsia="MS Mincho"/>
          <w:lang w:eastAsia="ja-JP"/>
        </w:rPr>
        <w:t xml:space="preserve">NR </w:t>
      </w:r>
      <w:r w:rsidR="001F1EA6" w:rsidRPr="001F1EA6">
        <w:rPr>
          <w:rFonts w:eastAsia="MS Mincho"/>
          <w:lang w:eastAsia="ja-JP"/>
        </w:rPr>
        <w:t xml:space="preserve">mechanism can </w:t>
      </w:r>
      <w:r w:rsidR="005D17FA">
        <w:rPr>
          <w:rFonts w:eastAsia="MS Mincho"/>
          <w:lang w:eastAsia="ja-JP"/>
        </w:rPr>
        <w:t xml:space="preserve">be reused to </w:t>
      </w:r>
      <w:r w:rsidR="001F1EA6" w:rsidRPr="001F1EA6">
        <w:rPr>
          <w:rFonts w:eastAsia="MS Mincho"/>
          <w:lang w:eastAsia="ja-JP"/>
        </w:rPr>
        <w:t>support the cell-(re)selection/handover between NTN-TN and NTN-NTN.</w:t>
      </w:r>
      <w:r>
        <w:rPr>
          <w:rFonts w:eastAsia="MS Mincho"/>
          <w:lang w:eastAsia="ja-JP"/>
        </w:rPr>
        <w:t xml:space="preserve"> Some candidate solutions such as location </w:t>
      </w:r>
      <w:r w:rsidRPr="007E723B">
        <w:rPr>
          <w:rFonts w:eastAsia="MS Mincho"/>
          <w:lang w:eastAsia="ja-JP"/>
        </w:rPr>
        <w:t xml:space="preserve">based </w:t>
      </w:r>
      <w:r>
        <w:rPr>
          <w:rFonts w:eastAsia="MS Mincho"/>
          <w:lang w:eastAsia="ja-JP"/>
        </w:rPr>
        <w:t xml:space="preserve">CHO or timing based CHO have also been proposed in Rel-17. </w:t>
      </w:r>
      <w:r w:rsidR="00DE3530">
        <w:rPr>
          <w:rFonts w:eastAsia="MS Mincho"/>
          <w:lang w:eastAsia="ja-JP"/>
        </w:rPr>
        <w:t>This o</w:t>
      </w:r>
      <w:r w:rsidR="005D17FA">
        <w:rPr>
          <w:rFonts w:eastAsia="MS Mincho"/>
          <w:lang w:eastAsia="ja-JP"/>
        </w:rPr>
        <w:t>f course does not preclude new enhancements if</w:t>
      </w:r>
      <w:r>
        <w:rPr>
          <w:rFonts w:eastAsia="MS Mincho"/>
          <w:lang w:eastAsia="ja-JP"/>
        </w:rPr>
        <w:t xml:space="preserve"> new issue</w:t>
      </w:r>
      <w:r w:rsidR="00634E07">
        <w:rPr>
          <w:rFonts w:eastAsia="MS Mincho"/>
          <w:lang w:eastAsia="ja-JP"/>
        </w:rPr>
        <w:t xml:space="preserve">s are </w:t>
      </w:r>
      <w:r w:rsidR="005D17FA">
        <w:rPr>
          <w:rFonts w:eastAsia="MS Mincho"/>
          <w:lang w:eastAsia="ja-JP"/>
        </w:rPr>
        <w:t>identified</w:t>
      </w:r>
      <w:r w:rsidR="00AB7524">
        <w:rPr>
          <w:rFonts w:eastAsia="MS Mincho"/>
          <w:lang w:eastAsia="ja-JP"/>
        </w:rPr>
        <w:t xml:space="preserve"> in Rel-18</w:t>
      </w:r>
      <w:r>
        <w:rPr>
          <w:rFonts w:eastAsia="MS Mincho"/>
          <w:lang w:eastAsia="ja-JP"/>
        </w:rPr>
        <w:t xml:space="preserve">. </w:t>
      </w:r>
      <w:r w:rsidR="00F74113">
        <w:rPr>
          <w:rFonts w:eastAsia="MS Mincho"/>
          <w:lang w:eastAsia="ja-JP"/>
        </w:rPr>
        <w:t>In the draft WID the follows objectives are made:</w:t>
      </w:r>
    </w:p>
    <w:p w14:paraId="72F87E30" w14:textId="77777777" w:rsidR="00F74113" w:rsidRPr="008D020E" w:rsidRDefault="00F74113" w:rsidP="00F74113">
      <w:pPr>
        <w:spacing w:after="0"/>
        <w:rPr>
          <w:bCs/>
          <w:i/>
        </w:rPr>
      </w:pPr>
      <w:r w:rsidRPr="008D020E">
        <w:rPr>
          <w:bCs/>
          <w:i/>
        </w:rPr>
        <w:t>This work considers existing methods from NR TN as baseline for NTN-TN mobility as well as Rel-17 WI outcome and the further mobility enhancements objectives based on confirmation of feasibility and impact are listed below.</w:t>
      </w:r>
    </w:p>
    <w:p w14:paraId="29220B85" w14:textId="77777777" w:rsidR="00F74113" w:rsidRPr="008D020E" w:rsidRDefault="00F74113" w:rsidP="00F74113">
      <w:pPr>
        <w:numPr>
          <w:ilvl w:val="0"/>
          <w:numId w:val="29"/>
        </w:numPr>
        <w:overflowPunct w:val="0"/>
        <w:snapToGrid/>
        <w:spacing w:after="0"/>
        <w:jc w:val="left"/>
        <w:textAlignment w:val="baseline"/>
        <w:rPr>
          <w:bCs/>
          <w:i/>
        </w:rPr>
      </w:pPr>
      <w:r w:rsidRPr="008D020E">
        <w:rPr>
          <w:bCs/>
          <w:i/>
        </w:rPr>
        <w:t>Address handover interruption and handover signalling overhead [RAN2,RAN1]</w:t>
      </w:r>
    </w:p>
    <w:p w14:paraId="1A20C908" w14:textId="77777777" w:rsidR="00F74113" w:rsidRPr="008D020E" w:rsidRDefault="00F74113" w:rsidP="00F74113">
      <w:pPr>
        <w:numPr>
          <w:ilvl w:val="0"/>
          <w:numId w:val="29"/>
        </w:numPr>
        <w:overflowPunct w:val="0"/>
        <w:snapToGrid/>
        <w:spacing w:after="0"/>
        <w:jc w:val="left"/>
        <w:textAlignment w:val="baseline"/>
        <w:rPr>
          <w:bCs/>
          <w:i/>
        </w:rPr>
      </w:pPr>
      <w:r w:rsidRPr="008D020E">
        <w:rPr>
          <w:bCs/>
          <w:i/>
        </w:rPr>
        <w:t>Specify NTN-TN and NTN-NTN measurement/mobility and service continuity enhancements [RAN2,RAN4]</w:t>
      </w:r>
    </w:p>
    <w:p w14:paraId="76CCF7F8" w14:textId="77777777" w:rsidR="00F74113" w:rsidRPr="008D020E" w:rsidRDefault="00F74113" w:rsidP="00F74113">
      <w:pPr>
        <w:numPr>
          <w:ilvl w:val="0"/>
          <w:numId w:val="29"/>
        </w:numPr>
        <w:overflowPunct w:val="0"/>
        <w:snapToGrid/>
        <w:spacing w:after="0"/>
        <w:jc w:val="left"/>
        <w:textAlignment w:val="baseline"/>
        <w:rPr>
          <w:bCs/>
          <w:i/>
        </w:rPr>
      </w:pPr>
      <w:r w:rsidRPr="008D020E">
        <w:rPr>
          <w:bCs/>
          <w:i/>
        </w:rPr>
        <w:t>[</w:t>
      </w:r>
      <w:bookmarkStart w:id="6" w:name="_Hlk86403587"/>
      <w:r w:rsidRPr="008D020E">
        <w:rPr>
          <w:bCs/>
          <w:i/>
        </w:rPr>
        <w:t>Consider RLF reduction issue for different delay and/or network topology between the different access types/points/nodes if justified</w:t>
      </w:r>
      <w:bookmarkEnd w:id="6"/>
      <w:r w:rsidRPr="008D020E">
        <w:rPr>
          <w:bCs/>
          <w:i/>
        </w:rPr>
        <w:t>] [RAN2, RAN1]</w:t>
      </w:r>
    </w:p>
    <w:p w14:paraId="3051CA8C" w14:textId="77777777" w:rsidR="00F74113" w:rsidRDefault="00F74113" w:rsidP="00F74113">
      <w:pPr>
        <w:numPr>
          <w:ilvl w:val="0"/>
          <w:numId w:val="29"/>
        </w:numPr>
        <w:overflowPunct w:val="0"/>
        <w:snapToGrid/>
        <w:spacing w:after="0"/>
        <w:jc w:val="left"/>
        <w:textAlignment w:val="baseline"/>
        <w:rPr>
          <w:bCs/>
          <w:i/>
        </w:rPr>
      </w:pPr>
      <w:r w:rsidRPr="008D020E">
        <w:rPr>
          <w:bCs/>
          <w:i/>
        </w:rPr>
        <w:t>[Address RACH congestion and/or RACH-less HO as second priority] [RAN2,RAN1]</w:t>
      </w:r>
    </w:p>
    <w:p w14:paraId="796C87A6" w14:textId="77777777" w:rsidR="00BE3495" w:rsidRPr="008D020E" w:rsidRDefault="00BE3495" w:rsidP="007D259E">
      <w:pPr>
        <w:overflowPunct w:val="0"/>
        <w:snapToGrid/>
        <w:spacing w:after="0"/>
        <w:jc w:val="left"/>
        <w:textAlignment w:val="baseline"/>
        <w:rPr>
          <w:bCs/>
          <w:i/>
        </w:rPr>
      </w:pPr>
    </w:p>
    <w:p w14:paraId="0D7075E9" w14:textId="207035FE" w:rsidR="00E80732" w:rsidRPr="00E80732" w:rsidRDefault="002B4B16" w:rsidP="00E80732">
      <w:pPr>
        <w:rPr>
          <w:rFonts w:eastAsia="MS Mincho"/>
          <w:lang w:eastAsia="ja-JP"/>
        </w:rPr>
      </w:pPr>
      <w:r>
        <w:rPr>
          <w:rFonts w:eastAsia="MS Mincho"/>
          <w:lang w:eastAsia="ja-JP"/>
        </w:rPr>
        <w:t>T</w:t>
      </w:r>
      <w:r w:rsidR="00A41FC6">
        <w:rPr>
          <w:rFonts w:eastAsia="MS Mincho"/>
          <w:lang w:eastAsia="ja-JP"/>
        </w:rPr>
        <w:t xml:space="preserve">he </w:t>
      </w:r>
      <w:r w:rsidR="00E80732" w:rsidRPr="00E80732">
        <w:rPr>
          <w:rFonts w:eastAsia="MS Mincho"/>
          <w:lang w:eastAsia="ja-JP"/>
        </w:rPr>
        <w:t xml:space="preserve">proposed objectives are quite vague and open ended. </w:t>
      </w:r>
    </w:p>
    <w:p w14:paraId="2D3F8F04" w14:textId="114CFCEC" w:rsidR="00BE3495" w:rsidRPr="007D259E" w:rsidRDefault="00BE3495" w:rsidP="004D780A">
      <w:pPr>
        <w:rPr>
          <w:rFonts w:eastAsia="MS Mincho"/>
          <w:lang w:eastAsia="ja-JP"/>
        </w:rPr>
      </w:pPr>
      <w:r w:rsidRPr="007D259E">
        <w:rPr>
          <w:rFonts w:eastAsia="MS Mincho"/>
          <w:lang w:eastAsia="ja-JP"/>
        </w:rPr>
        <w:t xml:space="preserve">For </w:t>
      </w:r>
      <w:r w:rsidR="004D780A">
        <w:rPr>
          <w:rFonts w:eastAsia="MS Mincho"/>
          <w:lang w:eastAsia="ja-JP"/>
        </w:rPr>
        <w:t>O</w:t>
      </w:r>
      <w:r w:rsidRPr="007D259E">
        <w:rPr>
          <w:rFonts w:eastAsia="MS Mincho"/>
          <w:lang w:eastAsia="ja-JP"/>
        </w:rPr>
        <w:t xml:space="preserve">bjective 1, </w:t>
      </w:r>
      <w:r w:rsidR="00CD024D" w:rsidRPr="007D259E">
        <w:rPr>
          <w:rFonts w:eastAsia="MS Mincho"/>
          <w:lang w:eastAsia="ja-JP"/>
        </w:rPr>
        <w:t xml:space="preserve">the implication of “Address handover interruption” is unclear. According to the email discussion, it seems that some proponents have DAPS in mind. However, one should first clarify the target </w:t>
      </w:r>
      <w:r w:rsidR="003748AB" w:rsidRPr="007D259E">
        <w:rPr>
          <w:rFonts w:eastAsia="MS Mincho"/>
          <w:lang w:eastAsia="ja-JP"/>
        </w:rPr>
        <w:t>traffic/</w:t>
      </w:r>
      <w:r w:rsidR="00CD024D" w:rsidRPr="007D259E">
        <w:rPr>
          <w:rFonts w:eastAsia="MS Mincho"/>
          <w:lang w:eastAsia="ja-JP"/>
        </w:rPr>
        <w:t>services, which are sensitive to the handover interruption. Our understanding is that the motivation is not justified.</w:t>
      </w:r>
      <w:r w:rsidR="00BB55C4" w:rsidRPr="007D259E">
        <w:rPr>
          <w:rFonts w:eastAsia="MS Mincho"/>
          <w:lang w:eastAsia="ja-JP"/>
        </w:rPr>
        <w:t xml:space="preserve"> For “handover signaling overhead”,</w:t>
      </w:r>
      <w:r w:rsidR="005A3EF6" w:rsidRPr="007D259E">
        <w:rPr>
          <w:rFonts w:eastAsia="MS Mincho"/>
          <w:lang w:eastAsia="ja-JP"/>
        </w:rPr>
        <w:t xml:space="preserve"> </w:t>
      </w:r>
      <w:r w:rsidR="00BB55C4" w:rsidRPr="007D259E">
        <w:rPr>
          <w:rFonts w:eastAsia="MS Mincho"/>
          <w:lang w:eastAsia="ja-JP"/>
        </w:rPr>
        <w:t>it is not clear what</w:t>
      </w:r>
      <w:r w:rsidR="006B75E0" w:rsidRPr="007D259E">
        <w:rPr>
          <w:rFonts w:eastAsia="MS Mincho"/>
          <w:lang w:eastAsia="ja-JP"/>
        </w:rPr>
        <w:t xml:space="preserve"> </w:t>
      </w:r>
      <w:r w:rsidR="00BB55C4" w:rsidRPr="007D259E">
        <w:rPr>
          <w:rFonts w:eastAsia="MS Mincho"/>
          <w:lang w:eastAsia="ja-JP"/>
        </w:rPr>
        <w:t>scenarios this is targeting</w:t>
      </w:r>
      <w:r w:rsidR="006B75E0" w:rsidRPr="007D259E">
        <w:rPr>
          <w:rFonts w:eastAsia="MS Mincho"/>
          <w:lang w:eastAsia="ja-JP"/>
        </w:rPr>
        <w:t xml:space="preserve">. </w:t>
      </w:r>
      <w:r w:rsidR="00CD024D" w:rsidRPr="007D259E">
        <w:rPr>
          <w:rFonts w:eastAsia="MS Mincho"/>
          <w:lang w:eastAsia="ja-JP"/>
        </w:rPr>
        <w:t>According to the email discussion, it seems that some proponents think this objective refers to group handover. However, group handover has already been considered in IAB Rel-18 discussion and there is no NTN-specific issues. Therefore</w:t>
      </w:r>
      <w:r w:rsidR="00533DA2" w:rsidRPr="007D259E">
        <w:rPr>
          <w:rFonts w:eastAsia="MS Mincho"/>
          <w:lang w:eastAsia="ja-JP"/>
        </w:rPr>
        <w:t>,</w:t>
      </w:r>
      <w:r w:rsidR="00CD024D" w:rsidRPr="007D259E">
        <w:rPr>
          <w:rFonts w:eastAsia="MS Mincho"/>
          <w:lang w:eastAsia="ja-JP"/>
        </w:rPr>
        <w:t xml:space="preserve"> we do not think objective 1 is justified to be included in the WID. </w:t>
      </w:r>
    </w:p>
    <w:p w14:paraId="1053B645" w14:textId="17A37BC4" w:rsidR="00BE3495" w:rsidRPr="007D259E" w:rsidRDefault="00BE3495" w:rsidP="004D780A">
      <w:pPr>
        <w:rPr>
          <w:rFonts w:eastAsia="MS Mincho"/>
          <w:lang w:eastAsia="ja-JP"/>
        </w:rPr>
      </w:pPr>
      <w:r w:rsidRPr="007D259E">
        <w:rPr>
          <w:rFonts w:eastAsia="MS Mincho"/>
          <w:lang w:eastAsia="ja-JP"/>
        </w:rPr>
        <w:t xml:space="preserve">For </w:t>
      </w:r>
      <w:r w:rsidR="004D780A">
        <w:rPr>
          <w:rFonts w:eastAsia="MS Mincho"/>
          <w:lang w:eastAsia="ja-JP"/>
        </w:rPr>
        <w:t>O</w:t>
      </w:r>
      <w:r w:rsidRPr="007D259E">
        <w:rPr>
          <w:rFonts w:eastAsia="MS Mincho"/>
          <w:lang w:eastAsia="ja-JP"/>
        </w:rPr>
        <w:t xml:space="preserve">bjective 2, </w:t>
      </w:r>
      <w:r w:rsidR="00B36E07" w:rsidRPr="007D259E">
        <w:rPr>
          <w:rFonts w:eastAsia="MS Mincho"/>
          <w:lang w:eastAsia="ja-JP"/>
        </w:rPr>
        <w:t>the current wording seems lack of details</w:t>
      </w:r>
      <w:r w:rsidR="008A3909">
        <w:rPr>
          <w:rFonts w:eastAsia="MS Mincho"/>
          <w:lang w:eastAsia="ja-JP"/>
        </w:rPr>
        <w:t>.</w:t>
      </w:r>
      <w:r w:rsidR="00297FC6">
        <w:rPr>
          <w:rFonts w:eastAsia="MS Mincho"/>
          <w:lang w:eastAsia="ja-JP"/>
        </w:rPr>
        <w:t xml:space="preserve"> </w:t>
      </w:r>
      <w:r w:rsidR="008A3909">
        <w:rPr>
          <w:rFonts w:eastAsia="MS Mincho"/>
          <w:lang w:eastAsia="ja-JP"/>
        </w:rPr>
        <w:t>W</w:t>
      </w:r>
      <w:r w:rsidRPr="007D259E">
        <w:rPr>
          <w:rFonts w:eastAsia="MS Mincho"/>
          <w:lang w:eastAsia="ja-JP"/>
        </w:rPr>
        <w:t>e think some enhancements</w:t>
      </w:r>
      <w:r w:rsidR="005907DA">
        <w:rPr>
          <w:rFonts w:eastAsia="MS Mincho"/>
          <w:lang w:eastAsia="ja-JP"/>
        </w:rPr>
        <w:t xml:space="preserve"> may be needed,</w:t>
      </w:r>
      <w:r w:rsidRPr="007D259E">
        <w:rPr>
          <w:rFonts w:eastAsia="MS Mincho"/>
          <w:lang w:eastAsia="ja-JP"/>
        </w:rPr>
        <w:t xml:space="preserve"> but it is better to provide more details </w:t>
      </w:r>
      <w:r w:rsidR="00B36E07" w:rsidRPr="007D259E">
        <w:rPr>
          <w:rFonts w:eastAsia="MS Mincho"/>
          <w:lang w:eastAsia="ja-JP"/>
        </w:rPr>
        <w:t>for clarification.</w:t>
      </w:r>
    </w:p>
    <w:p w14:paraId="0A2395BA" w14:textId="50C4E1F5" w:rsidR="004A4CA7" w:rsidRDefault="00B36E07" w:rsidP="007D259E">
      <w:pPr>
        <w:pStyle w:val="ListParagraph"/>
        <w:numPr>
          <w:ilvl w:val="0"/>
          <w:numId w:val="43"/>
        </w:numPr>
        <w:ind w:firstLineChars="0"/>
        <w:rPr>
          <w:lang w:eastAsia="ja-JP"/>
        </w:rPr>
      </w:pPr>
      <w:r w:rsidRPr="007D259E">
        <w:rPr>
          <w:rFonts w:eastAsia="MS Mincho"/>
          <w:lang w:eastAsia="ja-JP"/>
        </w:rPr>
        <w:t xml:space="preserve">In case of NTN-TN, </w:t>
      </w:r>
      <w:r w:rsidR="00B05DE3" w:rsidRPr="007D259E">
        <w:rPr>
          <w:rFonts w:eastAsia="MS Mincho"/>
          <w:lang w:eastAsia="ja-JP"/>
        </w:rPr>
        <w:t xml:space="preserve">1) </w:t>
      </w:r>
      <w:r w:rsidRPr="007D259E">
        <w:rPr>
          <w:rFonts w:eastAsia="MS Mincho"/>
          <w:lang w:eastAsia="ja-JP"/>
        </w:rPr>
        <w:t>r</w:t>
      </w:r>
      <w:r w:rsidR="00BE3495" w:rsidRPr="007D259E">
        <w:rPr>
          <w:rFonts w:eastAsia="MS Mincho"/>
          <w:lang w:eastAsia="ja-JP"/>
        </w:rPr>
        <w:t>egarding measurements, the number of neighbor T</w:t>
      </w:r>
      <w:r w:rsidR="00041479">
        <w:rPr>
          <w:rFonts w:eastAsia="MS Mincho"/>
          <w:lang w:eastAsia="ja-JP"/>
        </w:rPr>
        <w:t>N</w:t>
      </w:r>
      <w:r w:rsidR="00BE3495" w:rsidRPr="007D259E">
        <w:rPr>
          <w:rFonts w:eastAsia="MS Mincho"/>
          <w:lang w:eastAsia="ja-JP"/>
        </w:rPr>
        <w:t xml:space="preserve"> cells is massive in a large area covered by</w:t>
      </w:r>
      <w:r w:rsidRPr="007D259E">
        <w:rPr>
          <w:rFonts w:eastAsia="MS Mincho"/>
          <w:lang w:eastAsia="ja-JP"/>
        </w:rPr>
        <w:t xml:space="preserve"> </w:t>
      </w:r>
      <w:r w:rsidR="00BE3495" w:rsidRPr="007D259E">
        <w:rPr>
          <w:rFonts w:eastAsia="MS Mincho"/>
          <w:lang w:eastAsia="ja-JP"/>
        </w:rPr>
        <w:t>NTN. The major enhancements we foresee is to reduce UE power consumption by relaxing the measurements</w:t>
      </w:r>
      <w:r w:rsidR="00B05DE3" w:rsidRPr="007D259E">
        <w:rPr>
          <w:rFonts w:eastAsia="MS Mincho"/>
          <w:lang w:eastAsia="ja-JP"/>
        </w:rPr>
        <w:t xml:space="preserve"> </w:t>
      </w:r>
      <w:r w:rsidR="00BE3495" w:rsidRPr="007D259E">
        <w:rPr>
          <w:rFonts w:eastAsia="MS Mincho"/>
          <w:lang w:eastAsia="ja-JP"/>
        </w:rPr>
        <w:t>for TN where there is no neighbor T</w:t>
      </w:r>
      <w:r w:rsidR="003508F0">
        <w:rPr>
          <w:rFonts w:eastAsia="MS Mincho"/>
          <w:lang w:eastAsia="ja-JP"/>
        </w:rPr>
        <w:t>N</w:t>
      </w:r>
      <w:r w:rsidR="00BE3495" w:rsidRPr="007D259E">
        <w:rPr>
          <w:rFonts w:eastAsia="MS Mincho"/>
          <w:lang w:eastAsia="ja-JP"/>
        </w:rPr>
        <w:t xml:space="preserve"> cells for the UE. This at least applies to idle/inactive modes.</w:t>
      </w:r>
      <w:r w:rsidR="00B05DE3" w:rsidRPr="007D259E">
        <w:rPr>
          <w:rFonts w:eastAsiaTheme="minorEastAsia" w:hint="eastAsia"/>
          <w:lang w:eastAsia="zh-CN"/>
        </w:rPr>
        <w:t xml:space="preserve"> </w:t>
      </w:r>
      <w:r w:rsidR="00B05DE3" w:rsidRPr="007D259E">
        <w:rPr>
          <w:rFonts w:eastAsiaTheme="minorEastAsia"/>
          <w:lang w:eastAsia="zh-CN"/>
        </w:rPr>
        <w:t xml:space="preserve">2) </w:t>
      </w:r>
      <w:r w:rsidR="00B05DE3" w:rsidRPr="007D259E">
        <w:rPr>
          <w:rFonts w:eastAsia="MS Mincho"/>
          <w:lang w:eastAsia="ja-JP"/>
        </w:rPr>
        <w:t>Regarding</w:t>
      </w:r>
      <w:r w:rsidR="00BE3495" w:rsidRPr="007D259E">
        <w:rPr>
          <w:rFonts w:eastAsia="MS Mincho"/>
          <w:lang w:eastAsia="ja-JP"/>
        </w:rPr>
        <w:t xml:space="preserve"> handover, we think the R17 enhancements can be reused. We do not see any specific enhancements</w:t>
      </w:r>
      <w:r w:rsidR="00A11733">
        <w:rPr>
          <w:rFonts w:eastAsia="MS Mincho"/>
          <w:lang w:eastAsia="ja-JP"/>
        </w:rPr>
        <w:t xml:space="preserve"> for handover</w:t>
      </w:r>
      <w:r w:rsidR="00BE3495" w:rsidRPr="007D259E">
        <w:rPr>
          <w:rFonts w:eastAsia="MS Mincho"/>
          <w:lang w:eastAsia="ja-JP"/>
        </w:rPr>
        <w:t>.</w:t>
      </w:r>
      <w:r w:rsidR="004A4CA7" w:rsidRPr="007D259E">
        <w:rPr>
          <w:rFonts w:eastAsia="MS Mincho"/>
          <w:lang w:eastAsia="ja-JP"/>
        </w:rPr>
        <w:t xml:space="preserve"> </w:t>
      </w:r>
    </w:p>
    <w:p w14:paraId="0B16A045" w14:textId="0C611586" w:rsidR="00BE3495" w:rsidRPr="007D259E" w:rsidRDefault="00BE3495" w:rsidP="007D259E">
      <w:pPr>
        <w:pStyle w:val="ListParagraph"/>
        <w:numPr>
          <w:ilvl w:val="0"/>
          <w:numId w:val="43"/>
        </w:numPr>
        <w:ind w:firstLineChars="0"/>
        <w:rPr>
          <w:rFonts w:eastAsia="MS Mincho"/>
          <w:lang w:eastAsia="ja-JP"/>
        </w:rPr>
      </w:pPr>
      <w:r w:rsidRPr="007D259E">
        <w:rPr>
          <w:rFonts w:eastAsia="MS Mincho"/>
          <w:lang w:eastAsia="ja-JP"/>
        </w:rPr>
        <w:t xml:space="preserve">In case of NTN-NTN, </w:t>
      </w:r>
      <w:r w:rsidR="00B05DE3" w:rsidRPr="007D259E">
        <w:rPr>
          <w:rFonts w:eastAsia="MS Mincho"/>
          <w:lang w:eastAsia="ja-JP"/>
        </w:rPr>
        <w:t xml:space="preserve">the potential enhancement can be the selection of the candidate cells </w:t>
      </w:r>
      <w:r w:rsidR="008A3909">
        <w:rPr>
          <w:rFonts w:eastAsia="MS Mincho"/>
          <w:lang w:eastAsia="ja-JP"/>
        </w:rPr>
        <w:t xml:space="preserve">in order to </w:t>
      </w:r>
      <w:r w:rsidR="00B05DE3" w:rsidRPr="007D259E">
        <w:rPr>
          <w:rFonts w:eastAsia="MS Mincho"/>
          <w:lang w:eastAsia="ja-JP"/>
        </w:rPr>
        <w:t>reduc</w:t>
      </w:r>
      <w:r w:rsidR="008A3909">
        <w:rPr>
          <w:rFonts w:eastAsia="MS Mincho"/>
          <w:lang w:eastAsia="ja-JP"/>
        </w:rPr>
        <w:t>e</w:t>
      </w:r>
      <w:r w:rsidR="00B05DE3" w:rsidRPr="007D259E">
        <w:rPr>
          <w:rFonts w:eastAsia="MS Mincho"/>
          <w:lang w:eastAsia="ja-JP"/>
        </w:rPr>
        <w:t xml:space="preserve"> the </w:t>
      </w:r>
      <w:r w:rsidR="008A3909">
        <w:rPr>
          <w:rFonts w:eastAsia="MS Mincho"/>
          <w:lang w:eastAsia="ja-JP"/>
        </w:rPr>
        <w:t xml:space="preserve">number of </w:t>
      </w:r>
      <w:r w:rsidR="00B05DE3" w:rsidRPr="007D259E">
        <w:rPr>
          <w:rFonts w:eastAsia="MS Mincho"/>
          <w:lang w:eastAsia="ja-JP"/>
        </w:rPr>
        <w:t>han</w:t>
      </w:r>
      <w:r w:rsidR="008A3909">
        <w:rPr>
          <w:rFonts w:eastAsia="MS Mincho"/>
          <w:lang w:eastAsia="ja-JP"/>
        </w:rPr>
        <w:t>dovers. In the NTN, as there is</w:t>
      </w:r>
      <w:r w:rsidR="00B05DE3" w:rsidRPr="007D259E">
        <w:rPr>
          <w:rFonts w:eastAsia="MS Mincho"/>
          <w:lang w:eastAsia="ja-JP"/>
        </w:rPr>
        <w:t xml:space="preserve"> near-far effect the measured quality of neighbored cells may be similar, when high priority cells with relative larger serving time are provided, UE can chose a</w:t>
      </w:r>
      <w:r w:rsidR="00792278" w:rsidRPr="007D259E">
        <w:rPr>
          <w:rFonts w:eastAsia="MS Mincho"/>
          <w:lang w:eastAsia="ja-JP"/>
        </w:rPr>
        <w:t>n</w:t>
      </w:r>
      <w:r w:rsidR="00B05DE3" w:rsidRPr="007D259E">
        <w:rPr>
          <w:rFonts w:eastAsia="MS Mincho"/>
          <w:lang w:eastAsia="ja-JP"/>
        </w:rPr>
        <w:t xml:space="preserve"> appropriate one </w:t>
      </w:r>
      <w:r w:rsidR="00792278" w:rsidRPr="007D259E">
        <w:rPr>
          <w:rFonts w:eastAsia="MS Mincho"/>
          <w:lang w:eastAsia="ja-JP"/>
        </w:rPr>
        <w:t>based on the measurement results.</w:t>
      </w:r>
      <w:r w:rsidR="00B05DE3" w:rsidRPr="007D259E">
        <w:rPr>
          <w:rFonts w:eastAsia="MS Mincho"/>
          <w:lang w:eastAsia="ja-JP"/>
        </w:rPr>
        <w:t xml:space="preserve"> </w:t>
      </w:r>
    </w:p>
    <w:p w14:paraId="41051058" w14:textId="496F24EA" w:rsidR="007E723B" w:rsidRPr="007D259E" w:rsidRDefault="00BE3495" w:rsidP="004D780A">
      <w:pPr>
        <w:rPr>
          <w:rFonts w:eastAsia="MS Mincho"/>
          <w:lang w:eastAsia="ja-JP"/>
        </w:rPr>
      </w:pPr>
      <w:r w:rsidRPr="007D259E">
        <w:rPr>
          <w:rFonts w:eastAsia="MS Mincho"/>
          <w:lang w:eastAsia="ja-JP"/>
        </w:rPr>
        <w:t xml:space="preserve">For Objective 3, </w:t>
      </w:r>
      <w:r w:rsidR="00CD024D" w:rsidRPr="007D259E">
        <w:rPr>
          <w:rFonts w:eastAsia="MS Mincho"/>
          <w:lang w:eastAsia="ja-JP"/>
        </w:rPr>
        <w:t xml:space="preserve">since CHO is already supported, </w:t>
      </w:r>
      <w:r w:rsidR="004A4CA7" w:rsidRPr="007D259E">
        <w:rPr>
          <w:rFonts w:eastAsia="MS Mincho"/>
          <w:lang w:eastAsia="ja-JP"/>
        </w:rPr>
        <w:t>it is unclear</w:t>
      </w:r>
      <w:r w:rsidR="00CD024D" w:rsidRPr="007D259E">
        <w:rPr>
          <w:rFonts w:eastAsia="MS Mincho"/>
          <w:lang w:eastAsia="ja-JP"/>
        </w:rPr>
        <w:t xml:space="preserve"> what specific enhancements are required. </w:t>
      </w:r>
      <w:r w:rsidR="004A4CA7" w:rsidRPr="007D259E">
        <w:rPr>
          <w:rFonts w:eastAsia="MS Mincho"/>
          <w:lang w:eastAsia="ja-JP"/>
        </w:rPr>
        <w:t>During the email discussion, several</w:t>
      </w:r>
      <w:r w:rsidR="00CD024D" w:rsidRPr="007D259E">
        <w:rPr>
          <w:rFonts w:eastAsia="MS Mincho"/>
          <w:lang w:eastAsia="ja-JP"/>
        </w:rPr>
        <w:t xml:space="preserve"> companies expressed similar view that the motivation of this objective is not justified. Thus we suggest to remove this objective.</w:t>
      </w:r>
    </w:p>
    <w:p w14:paraId="30456A3D" w14:textId="3F30FAC7" w:rsidR="004A4CA7" w:rsidRPr="007D259E" w:rsidRDefault="004A4CA7" w:rsidP="004D780A">
      <w:pPr>
        <w:rPr>
          <w:rFonts w:eastAsia="MS Mincho"/>
          <w:lang w:eastAsia="ja-JP"/>
        </w:rPr>
      </w:pPr>
      <w:r w:rsidRPr="007D259E">
        <w:rPr>
          <w:rFonts w:eastAsia="MS Mincho"/>
          <w:lang w:eastAsia="ja-JP"/>
        </w:rPr>
        <w:t xml:space="preserve">For objective 4, </w:t>
      </w:r>
      <w:r w:rsidR="005B4C01" w:rsidRPr="007D259E">
        <w:rPr>
          <w:rFonts w:eastAsia="MS Mincho"/>
          <w:lang w:eastAsia="ja-JP"/>
        </w:rPr>
        <w:t xml:space="preserve">RAN2 has discussed </w:t>
      </w:r>
      <w:r w:rsidR="005B4C01" w:rsidRPr="007D259E">
        <w:rPr>
          <w:rFonts w:eastAsia="MS Mincho" w:hint="eastAsia"/>
          <w:lang w:eastAsia="ja-JP"/>
        </w:rPr>
        <w:t>RACH congestion in case of group HO but fo</w:t>
      </w:r>
      <w:r w:rsidR="005B4C01" w:rsidRPr="007D259E">
        <w:rPr>
          <w:rFonts w:eastAsia="MS Mincho"/>
          <w:lang w:eastAsia="ja-JP"/>
        </w:rPr>
        <w:t>u</w:t>
      </w:r>
      <w:r w:rsidR="005B4C01" w:rsidRPr="007D259E">
        <w:rPr>
          <w:rFonts w:eastAsia="MS Mincho" w:hint="eastAsia"/>
          <w:lang w:eastAsia="ja-JP"/>
        </w:rPr>
        <w:t>nd CFRA could mitigate the issue</w:t>
      </w:r>
      <w:r w:rsidR="005B4C01" w:rsidRPr="007D259E">
        <w:rPr>
          <w:rFonts w:eastAsia="MS Mincho"/>
          <w:lang w:eastAsia="ja-JP"/>
        </w:rPr>
        <w:t xml:space="preserve"> </w:t>
      </w:r>
      <w:r w:rsidR="005B4C01" w:rsidRPr="007D259E">
        <w:rPr>
          <w:rFonts w:asciiTheme="minorEastAsia" w:eastAsiaTheme="minorEastAsia" w:hAnsiTheme="minorEastAsia"/>
          <w:lang w:eastAsia="zh-CN"/>
        </w:rPr>
        <w:t>(</w:t>
      </w:r>
      <w:r w:rsidR="005B4C01" w:rsidRPr="007D259E">
        <w:rPr>
          <w:rFonts w:eastAsia="MS Mincho" w:hint="eastAsia"/>
          <w:lang w:eastAsia="ja-JP"/>
        </w:rPr>
        <w:t>R2-1913604</w:t>
      </w:r>
      <w:r w:rsidR="005B4C01" w:rsidRPr="007D259E">
        <w:rPr>
          <w:rFonts w:eastAsia="MS Mincho"/>
          <w:lang w:eastAsia="ja-JP"/>
        </w:rPr>
        <w:t>)</w:t>
      </w:r>
      <w:r w:rsidR="005B4C01" w:rsidRPr="007D259E">
        <w:rPr>
          <w:rFonts w:eastAsia="MS Mincho" w:hint="eastAsia"/>
          <w:lang w:eastAsia="ja-JP"/>
        </w:rPr>
        <w:t xml:space="preserve">. For other cases, </w:t>
      </w:r>
      <w:r w:rsidR="005B4C01" w:rsidRPr="007D259E">
        <w:rPr>
          <w:rFonts w:eastAsia="MS Mincho"/>
          <w:lang w:eastAsia="ja-JP"/>
        </w:rPr>
        <w:t>it is not clear whether</w:t>
      </w:r>
      <w:r w:rsidR="005B4C01" w:rsidRPr="007D259E">
        <w:rPr>
          <w:rFonts w:eastAsia="MS Mincho" w:hint="eastAsia"/>
          <w:lang w:eastAsia="ja-JP"/>
        </w:rPr>
        <w:t xml:space="preserve"> there will be RACH congestion</w:t>
      </w:r>
      <w:r w:rsidR="005B4C01" w:rsidRPr="007D259E">
        <w:rPr>
          <w:rFonts w:eastAsia="MS Mincho"/>
          <w:lang w:eastAsia="ja-JP"/>
        </w:rPr>
        <w:t xml:space="preserve"> issues</w:t>
      </w:r>
      <w:r w:rsidR="005B4C01" w:rsidRPr="007D259E">
        <w:rPr>
          <w:rFonts w:eastAsia="MS Mincho" w:hint="eastAsia"/>
          <w:lang w:eastAsia="ja-JP"/>
        </w:rPr>
        <w:t>. It is unclear wh</w:t>
      </w:r>
      <w:r w:rsidR="005B4C01" w:rsidRPr="007D259E">
        <w:rPr>
          <w:rFonts w:eastAsia="MS Mincho"/>
          <w:lang w:eastAsia="ja-JP"/>
        </w:rPr>
        <w:t>ether</w:t>
      </w:r>
      <w:r w:rsidR="005B4C01" w:rsidRPr="007D259E">
        <w:rPr>
          <w:rFonts w:eastAsia="MS Mincho" w:hint="eastAsia"/>
          <w:lang w:eastAsia="ja-JP"/>
        </w:rPr>
        <w:t xml:space="preserve"> there is a need to reopen RACH congestion discussion</w:t>
      </w:r>
      <w:r w:rsidRPr="007D259E">
        <w:rPr>
          <w:rFonts w:eastAsia="MS Mincho"/>
          <w:lang w:eastAsia="ja-JP"/>
        </w:rPr>
        <w:t>.</w:t>
      </w:r>
      <w:r w:rsidR="00181109" w:rsidRPr="007D259E">
        <w:rPr>
          <w:rFonts w:eastAsia="MS Mincho"/>
          <w:lang w:eastAsia="ja-JP"/>
        </w:rPr>
        <w:t xml:space="preserve"> Therefore, we suggest to remove this objective.</w:t>
      </w:r>
    </w:p>
    <w:p w14:paraId="6191390F" w14:textId="038364E3" w:rsidR="0057233A" w:rsidRDefault="007E723B" w:rsidP="00AB27C4">
      <w:pPr>
        <w:rPr>
          <w:i/>
          <w:lang w:val="en-GB" w:eastAsia="zh-CN"/>
        </w:rPr>
      </w:pPr>
      <w:r w:rsidRPr="00811AE7">
        <w:rPr>
          <w:b/>
          <w:i/>
          <w:lang w:val="en-GB" w:eastAsia="zh-CN"/>
        </w:rPr>
        <w:t>Proposal</w:t>
      </w:r>
      <w:r>
        <w:rPr>
          <w:b/>
          <w:i/>
          <w:lang w:val="en-GB" w:eastAsia="zh-CN"/>
        </w:rPr>
        <w:t xml:space="preserve"> </w:t>
      </w:r>
      <w:r w:rsidR="00733D01">
        <w:rPr>
          <w:b/>
          <w:i/>
          <w:lang w:val="en-GB" w:eastAsia="zh-CN"/>
        </w:rPr>
        <w:t>3</w:t>
      </w:r>
      <w:r w:rsidRPr="00811AE7">
        <w:rPr>
          <w:b/>
          <w:i/>
          <w:lang w:val="en-GB" w:eastAsia="zh-CN"/>
        </w:rPr>
        <w:t>:</w:t>
      </w:r>
      <w:r w:rsidR="004A4CA7" w:rsidRPr="008D020E" w:rsidDel="004A4CA7">
        <w:rPr>
          <w:b/>
          <w:i/>
          <w:lang w:val="en-GB" w:eastAsia="zh-CN"/>
        </w:rPr>
        <w:t xml:space="preserve"> </w:t>
      </w:r>
      <w:r w:rsidR="004A4CA7">
        <w:rPr>
          <w:rFonts w:eastAsia="MS Mincho"/>
          <w:i/>
          <w:lang w:eastAsia="ja-JP"/>
        </w:rPr>
        <w:t>Update the objective on</w:t>
      </w:r>
      <w:r w:rsidR="0057233A" w:rsidRPr="008D020E">
        <w:rPr>
          <w:rFonts w:eastAsia="MS Mincho"/>
          <w:i/>
          <w:lang w:eastAsia="ja-JP"/>
        </w:rPr>
        <w:t xml:space="preserve"> </w:t>
      </w:r>
      <w:r w:rsidRPr="008D020E">
        <w:rPr>
          <w:rFonts w:eastAsia="MS Mincho"/>
          <w:i/>
          <w:lang w:eastAsia="ja-JP"/>
        </w:rPr>
        <w:t>N</w:t>
      </w:r>
      <w:r w:rsidRPr="008D020E">
        <w:rPr>
          <w:i/>
          <w:lang w:val="en-GB" w:eastAsia="zh-CN"/>
        </w:rPr>
        <w:t>T</w:t>
      </w:r>
      <w:r w:rsidRPr="007E723B">
        <w:rPr>
          <w:i/>
          <w:lang w:val="en-GB" w:eastAsia="zh-CN"/>
        </w:rPr>
        <w:t>N-TN and NTN-NTN mobility and service continuity enhancements</w:t>
      </w:r>
      <w:r w:rsidR="0057233A">
        <w:rPr>
          <w:i/>
          <w:lang w:val="en-GB" w:eastAsia="zh-CN"/>
        </w:rPr>
        <w:t xml:space="preserve"> as follows:</w:t>
      </w:r>
    </w:p>
    <w:tbl>
      <w:tblPr>
        <w:tblStyle w:val="TableGrid"/>
        <w:tblW w:w="0" w:type="auto"/>
        <w:tblLook w:val="04A0" w:firstRow="1" w:lastRow="0" w:firstColumn="1" w:lastColumn="0" w:noHBand="0" w:noVBand="1"/>
      </w:tblPr>
      <w:tblGrid>
        <w:gridCol w:w="9307"/>
      </w:tblGrid>
      <w:tr w:rsidR="004F1A76" w14:paraId="77B68F62" w14:textId="77777777" w:rsidTr="004F1A76">
        <w:tc>
          <w:tcPr>
            <w:tcW w:w="9307" w:type="dxa"/>
          </w:tcPr>
          <w:p w14:paraId="6F5D3E79" w14:textId="57046E9B" w:rsidR="00170C05" w:rsidRPr="00170C05" w:rsidRDefault="00170C05" w:rsidP="00170C05">
            <w:pPr>
              <w:numPr>
                <w:ilvl w:val="0"/>
                <w:numId w:val="28"/>
              </w:numPr>
              <w:overflowPunct w:val="0"/>
              <w:snapToGrid/>
              <w:spacing w:after="0"/>
              <w:jc w:val="left"/>
              <w:textAlignment w:val="baseline"/>
              <w:rPr>
                <w:rFonts w:eastAsia="MS Mincho"/>
                <w:i/>
                <w:strike/>
                <w:color w:val="FF0000"/>
                <w:lang w:eastAsia="ja-JP"/>
              </w:rPr>
            </w:pPr>
            <w:r w:rsidRPr="00170C05">
              <w:rPr>
                <w:bCs/>
                <w:strike/>
                <w:color w:val="FF0000"/>
              </w:rPr>
              <w:t>Address handover interruption and handover signalling overhead [RAN2,RAN1]</w:t>
            </w:r>
          </w:p>
          <w:p w14:paraId="6291BB61" w14:textId="77777777" w:rsidR="004F1A76" w:rsidRPr="004F1A76" w:rsidRDefault="004F1A76" w:rsidP="00170C05">
            <w:pPr>
              <w:numPr>
                <w:ilvl w:val="0"/>
                <w:numId w:val="28"/>
              </w:numPr>
              <w:overflowPunct w:val="0"/>
              <w:snapToGrid/>
              <w:spacing w:after="0"/>
              <w:jc w:val="left"/>
              <w:textAlignment w:val="baseline"/>
              <w:rPr>
                <w:rFonts w:eastAsia="MS Mincho"/>
                <w:i/>
                <w:lang w:eastAsia="ja-JP"/>
              </w:rPr>
            </w:pPr>
            <w:r w:rsidRPr="004F1A76">
              <w:rPr>
                <w:rFonts w:eastAsia="MS Mincho"/>
                <w:i/>
                <w:lang w:eastAsia="ja-JP"/>
              </w:rPr>
              <w:t>Specify NTN-TN and NTN-NTN measurement/mobility and service continuity enhancements [RAN2, RAN4]</w:t>
            </w:r>
          </w:p>
          <w:p w14:paraId="0BCE71B3" w14:textId="77777777" w:rsidR="004F1A76" w:rsidRPr="00ED4FB1" w:rsidRDefault="004F1A76" w:rsidP="00170C05">
            <w:pPr>
              <w:numPr>
                <w:ilvl w:val="1"/>
                <w:numId w:val="28"/>
              </w:numPr>
              <w:overflowPunct w:val="0"/>
              <w:snapToGrid/>
              <w:spacing w:after="0"/>
              <w:jc w:val="left"/>
              <w:textAlignment w:val="baseline"/>
              <w:rPr>
                <w:rFonts w:eastAsia="MS Mincho"/>
                <w:i/>
                <w:color w:val="FF0000"/>
                <w:lang w:eastAsia="ja-JP"/>
              </w:rPr>
            </w:pPr>
            <w:r w:rsidRPr="00ED4FB1">
              <w:rPr>
                <w:rFonts w:eastAsia="MS Mincho"/>
                <w:i/>
                <w:color w:val="FF0000"/>
                <w:lang w:eastAsia="ja-JP"/>
              </w:rPr>
              <w:lastRenderedPageBreak/>
              <w:t>For NTN-TN, optimize the measurement mechanism by indicating neighbor cell information to avoid unnecessary</w:t>
            </w:r>
            <w:r w:rsidRPr="00ED4FB1">
              <w:rPr>
                <w:rFonts w:eastAsiaTheme="minorEastAsia" w:hint="eastAsia"/>
                <w:i/>
                <w:color w:val="FF0000"/>
                <w:lang w:eastAsia="zh-CN"/>
              </w:rPr>
              <w:t xml:space="preserve"> </w:t>
            </w:r>
            <w:r w:rsidRPr="00ED4FB1">
              <w:rPr>
                <w:rFonts w:eastAsia="MS Mincho"/>
                <w:i/>
                <w:color w:val="FF0000"/>
                <w:lang w:eastAsia="ja-JP"/>
              </w:rPr>
              <w:t>measurements in idle/inactive modes</w:t>
            </w:r>
          </w:p>
          <w:p w14:paraId="09ECA45E" w14:textId="77777777" w:rsidR="004F1A76" w:rsidRDefault="004F1A76" w:rsidP="00170C05">
            <w:pPr>
              <w:numPr>
                <w:ilvl w:val="1"/>
                <w:numId w:val="28"/>
              </w:numPr>
              <w:overflowPunct w:val="0"/>
              <w:snapToGrid/>
              <w:spacing w:after="0"/>
              <w:jc w:val="left"/>
              <w:textAlignment w:val="baseline"/>
              <w:rPr>
                <w:rFonts w:eastAsia="MS Mincho"/>
                <w:i/>
                <w:lang w:eastAsia="ja-JP"/>
              </w:rPr>
            </w:pPr>
            <w:r w:rsidRPr="00ED4FB1">
              <w:rPr>
                <w:rFonts w:eastAsia="MS Mincho"/>
                <w:i/>
                <w:color w:val="FF0000"/>
                <w:lang w:eastAsia="ja-JP"/>
              </w:rPr>
              <w:t>For NTN-NTN, optimize the handover by indicating neighbor cell with priority list according to serving time to avoid unnecessary</w:t>
            </w:r>
            <w:r w:rsidRPr="00ED4FB1">
              <w:rPr>
                <w:rFonts w:eastAsiaTheme="minorEastAsia" w:hint="eastAsia"/>
                <w:i/>
                <w:color w:val="FF0000"/>
                <w:lang w:eastAsia="zh-CN"/>
              </w:rPr>
              <w:t xml:space="preserve"> </w:t>
            </w:r>
            <w:r w:rsidRPr="00ED4FB1">
              <w:rPr>
                <w:rFonts w:eastAsia="MS Mincho"/>
                <w:i/>
                <w:color w:val="FF0000"/>
                <w:lang w:eastAsia="ja-JP"/>
              </w:rPr>
              <w:t>measurements.</w:t>
            </w:r>
          </w:p>
          <w:p w14:paraId="24A107C9" w14:textId="77777777" w:rsidR="00170C05" w:rsidRPr="00170C05" w:rsidRDefault="00170C05" w:rsidP="00170C05">
            <w:pPr>
              <w:numPr>
                <w:ilvl w:val="0"/>
                <w:numId w:val="28"/>
              </w:numPr>
              <w:overflowPunct w:val="0"/>
              <w:snapToGrid/>
              <w:spacing w:after="0"/>
              <w:jc w:val="left"/>
              <w:textAlignment w:val="baseline"/>
              <w:rPr>
                <w:bCs/>
                <w:i/>
                <w:strike/>
                <w:color w:val="FF0000"/>
              </w:rPr>
            </w:pPr>
            <w:r w:rsidRPr="00170C05">
              <w:rPr>
                <w:bCs/>
                <w:i/>
                <w:strike/>
                <w:color w:val="FF0000"/>
              </w:rPr>
              <w:t>[Consider RLF reduction issue for different delay and/or network topology between the different access types/points/nodes if justified] [RAN2, RAN1]</w:t>
            </w:r>
          </w:p>
          <w:p w14:paraId="59B45F3D" w14:textId="7B932308" w:rsidR="004F1A76" w:rsidRPr="00170C05" w:rsidRDefault="00170C05" w:rsidP="00170C05">
            <w:pPr>
              <w:numPr>
                <w:ilvl w:val="0"/>
                <w:numId w:val="28"/>
              </w:numPr>
              <w:overflowPunct w:val="0"/>
              <w:snapToGrid/>
              <w:spacing w:after="0"/>
              <w:jc w:val="left"/>
              <w:textAlignment w:val="baseline"/>
              <w:rPr>
                <w:bCs/>
                <w:i/>
                <w:strike/>
                <w:color w:val="FF0000"/>
              </w:rPr>
            </w:pPr>
            <w:r w:rsidRPr="00170C05">
              <w:rPr>
                <w:bCs/>
                <w:i/>
                <w:strike/>
                <w:color w:val="FF0000"/>
              </w:rPr>
              <w:t>[Address RACH congestion and/or RACH-less HO as second priority] [RAN2,RAN1]</w:t>
            </w:r>
          </w:p>
        </w:tc>
      </w:tr>
    </w:tbl>
    <w:p w14:paraId="6706FFCB" w14:textId="77777777" w:rsidR="004F1A76" w:rsidRDefault="004F1A76" w:rsidP="00AB27C4">
      <w:pPr>
        <w:rPr>
          <w:i/>
          <w:lang w:val="en-GB" w:eastAsia="zh-CN"/>
        </w:rPr>
      </w:pPr>
    </w:p>
    <w:p w14:paraId="294FE554" w14:textId="5793C26E" w:rsidR="00D2550D" w:rsidRDefault="00A46462" w:rsidP="00A46462">
      <w:pPr>
        <w:pStyle w:val="Heading3"/>
        <w:rPr>
          <w:lang w:eastAsia="ja-JP"/>
        </w:rPr>
      </w:pPr>
      <w:r w:rsidRPr="00A46462">
        <w:rPr>
          <w:lang w:eastAsia="ja-JP"/>
        </w:rPr>
        <w:t>Network verified and Network based UE location</w:t>
      </w:r>
    </w:p>
    <w:p w14:paraId="32A9DB42" w14:textId="0736FF72" w:rsidR="008D020E" w:rsidRPr="0081124A" w:rsidRDefault="008D020E" w:rsidP="0081124A">
      <w:pPr>
        <w:rPr>
          <w:rFonts w:eastAsia="MS Mincho"/>
          <w:lang w:eastAsia="ja-JP"/>
        </w:rPr>
      </w:pPr>
      <w:r w:rsidRPr="008D020E">
        <w:rPr>
          <w:rFonts w:eastAsia="MS Mincho"/>
          <w:lang w:eastAsia="ja-JP"/>
        </w:rPr>
        <w:t xml:space="preserve">For Network verified and Network based UE location, the detailed objectives are </w:t>
      </w:r>
      <w:r w:rsidR="003711D3">
        <w:rPr>
          <w:rFonts w:eastAsia="MS Mincho"/>
          <w:lang w:eastAsia="ja-JP"/>
        </w:rPr>
        <w:t xml:space="preserve">listed </w:t>
      </w:r>
      <w:r w:rsidRPr="008D020E">
        <w:rPr>
          <w:rFonts w:eastAsia="MS Mincho"/>
          <w:lang w:eastAsia="ja-JP"/>
        </w:rPr>
        <w:t>as follows:</w:t>
      </w:r>
    </w:p>
    <w:p w14:paraId="23471A12" w14:textId="77777777" w:rsidR="005A41AA" w:rsidRPr="008D020E" w:rsidRDefault="005A41AA" w:rsidP="007D259E">
      <w:pPr>
        <w:rPr>
          <w:bCs/>
          <w:i/>
        </w:rPr>
      </w:pPr>
      <w:r w:rsidRPr="008D020E">
        <w:rPr>
          <w:bCs/>
          <w:i/>
        </w:rPr>
        <w:t>The following items are taken as the objectives for a Study Item or a study phase.</w:t>
      </w:r>
    </w:p>
    <w:p w14:paraId="54275113" w14:textId="77777777" w:rsidR="005A41AA" w:rsidRPr="008D020E" w:rsidRDefault="005A41AA" w:rsidP="005A41AA">
      <w:pPr>
        <w:numPr>
          <w:ilvl w:val="0"/>
          <w:numId w:val="31"/>
        </w:numPr>
        <w:overflowPunct w:val="0"/>
        <w:snapToGrid/>
        <w:spacing w:after="0"/>
        <w:jc w:val="left"/>
        <w:textAlignment w:val="baseline"/>
        <w:rPr>
          <w:bCs/>
          <w:i/>
        </w:rPr>
      </w:pPr>
      <w:r w:rsidRPr="008D020E">
        <w:rPr>
          <w:bCs/>
          <w:i/>
        </w:rPr>
        <w:t>Study detailed regulatory requirement for network-verified UE location, e.g. accuracy requirement.</w:t>
      </w:r>
    </w:p>
    <w:p w14:paraId="035E2FC8" w14:textId="77777777" w:rsidR="005A41AA" w:rsidRPr="008D020E" w:rsidRDefault="005A41AA" w:rsidP="005A41AA">
      <w:pPr>
        <w:numPr>
          <w:ilvl w:val="0"/>
          <w:numId w:val="31"/>
        </w:numPr>
        <w:overflowPunct w:val="0"/>
        <w:snapToGrid/>
        <w:spacing w:after="0"/>
        <w:jc w:val="left"/>
        <w:textAlignment w:val="baseline"/>
        <w:rPr>
          <w:bCs/>
          <w:i/>
        </w:rPr>
      </w:pPr>
      <w:r w:rsidRPr="008D020E">
        <w:rPr>
          <w:bCs/>
          <w:i/>
        </w:rPr>
        <w:t>Study and evaluate solutions for network to verify UE reported location information [RAN1,RAN2]</w:t>
      </w:r>
    </w:p>
    <w:p w14:paraId="4F5BB205" w14:textId="77777777" w:rsidR="005A41AA" w:rsidRPr="008D020E" w:rsidRDefault="005A41AA" w:rsidP="005A41AA">
      <w:pPr>
        <w:numPr>
          <w:ilvl w:val="1"/>
          <w:numId w:val="31"/>
        </w:numPr>
        <w:overflowPunct w:val="0"/>
        <w:snapToGrid/>
        <w:spacing w:after="0"/>
        <w:jc w:val="left"/>
        <w:textAlignment w:val="baseline"/>
        <w:rPr>
          <w:bCs/>
          <w:i/>
        </w:rPr>
      </w:pPr>
      <w:r w:rsidRPr="008D020E">
        <w:rPr>
          <w:bCs/>
          <w:i/>
        </w:rPr>
        <w:t xml:space="preserve">For Network based UE location, </w:t>
      </w:r>
      <w:bookmarkStart w:id="7" w:name="_Hlk86412510"/>
      <w:r w:rsidRPr="008D020E">
        <w:rPr>
          <w:bCs/>
          <w:i/>
        </w:rPr>
        <w:t xml:space="preserve">re-use of Rel-17 UE-specific Timing Advance report </w:t>
      </w:r>
      <w:bookmarkEnd w:id="7"/>
      <w:r w:rsidRPr="008D020E">
        <w:rPr>
          <w:bCs/>
          <w:i/>
        </w:rPr>
        <w:t>can be considered as baseline</w:t>
      </w:r>
    </w:p>
    <w:p w14:paraId="0BC943A9" w14:textId="77777777" w:rsidR="005A41AA" w:rsidRPr="008D020E" w:rsidRDefault="005A41AA" w:rsidP="005A41AA">
      <w:pPr>
        <w:numPr>
          <w:ilvl w:val="0"/>
          <w:numId w:val="31"/>
        </w:numPr>
        <w:overflowPunct w:val="0"/>
        <w:snapToGrid/>
        <w:spacing w:after="0"/>
        <w:jc w:val="left"/>
        <w:textAlignment w:val="baseline"/>
        <w:rPr>
          <w:bCs/>
          <w:i/>
        </w:rPr>
      </w:pPr>
      <w:r w:rsidRPr="008D020E">
        <w:rPr>
          <w:bCs/>
          <w:i/>
        </w:rPr>
        <w:t>Study network-based positioning solutions suitable for NTN and identify achievable performance considering privacy and regulation requirements and considering that the number of satellites in view can be limited (including single satellite) [RAN1,RAN2]</w:t>
      </w:r>
    </w:p>
    <w:p w14:paraId="433555B4" w14:textId="77777777" w:rsidR="005A41AA" w:rsidRPr="008D020E" w:rsidRDefault="005A41AA" w:rsidP="005A41AA">
      <w:pPr>
        <w:numPr>
          <w:ilvl w:val="0"/>
          <w:numId w:val="31"/>
        </w:numPr>
        <w:overflowPunct w:val="0"/>
        <w:snapToGrid/>
        <w:spacing w:after="0"/>
        <w:jc w:val="left"/>
        <w:textAlignment w:val="baseline"/>
        <w:rPr>
          <w:bCs/>
          <w:i/>
        </w:rPr>
      </w:pPr>
      <w:r w:rsidRPr="008D020E">
        <w:rPr>
          <w:bCs/>
          <w:i/>
        </w:rPr>
        <w:t xml:space="preserve">Study possible issues of applying existing </w:t>
      </w:r>
      <w:bookmarkStart w:id="8" w:name="_Hlk86407698"/>
      <w:r w:rsidRPr="008D020E">
        <w:rPr>
          <w:bCs/>
          <w:i/>
        </w:rPr>
        <w:t xml:space="preserve">network-based positioning solutions in NTN </w:t>
      </w:r>
      <w:bookmarkEnd w:id="8"/>
      <w:r w:rsidRPr="008D020E">
        <w:rPr>
          <w:bCs/>
          <w:i/>
        </w:rPr>
        <w:t>and evaluate possible enhancements if needed. [RAN1,RAN2,RAN3]</w:t>
      </w:r>
    </w:p>
    <w:p w14:paraId="716ECDE1" w14:textId="77777777" w:rsidR="005A41AA" w:rsidRPr="008D020E" w:rsidRDefault="005A41AA" w:rsidP="007D259E">
      <w:pPr>
        <w:spacing w:before="120" w:after="0"/>
        <w:rPr>
          <w:bCs/>
          <w:i/>
        </w:rPr>
      </w:pPr>
      <w:bookmarkStart w:id="9" w:name="_Hlk86407450"/>
      <w:r w:rsidRPr="008D020E">
        <w:rPr>
          <w:bCs/>
          <w:i/>
        </w:rPr>
        <w:t>RAN to determine by RAN#XX whether the study has identified any need for Network verified and/or Network based UE location specification support in Rel-18</w:t>
      </w:r>
      <w:bookmarkEnd w:id="9"/>
      <w:r w:rsidRPr="008D020E">
        <w:rPr>
          <w:bCs/>
          <w:i/>
        </w:rPr>
        <w:t>.</w:t>
      </w:r>
    </w:p>
    <w:p w14:paraId="388EF79D" w14:textId="77777777" w:rsidR="005A41AA" w:rsidRPr="008D020E" w:rsidRDefault="005A41AA" w:rsidP="007D259E">
      <w:pPr>
        <w:spacing w:before="120" w:after="0"/>
        <w:rPr>
          <w:bCs/>
          <w:i/>
        </w:rPr>
      </w:pPr>
      <w:r w:rsidRPr="008D020E">
        <w:rPr>
          <w:bCs/>
          <w:i/>
        </w:rPr>
        <w:t>NOTE: The objectives for Network Verified and Network Based UE Location will be moved to a separate SID or possibly to the Expanded and Improved Positioning WI depending on the outcome of the RAN#94e discussions.</w:t>
      </w:r>
    </w:p>
    <w:p w14:paraId="6648AD32" w14:textId="77777777" w:rsidR="005A41AA" w:rsidRDefault="005A41AA" w:rsidP="005A41AA">
      <w:pPr>
        <w:spacing w:after="0"/>
        <w:rPr>
          <w:bCs/>
          <w:lang w:eastAsia="zh-CN"/>
        </w:rPr>
      </w:pPr>
    </w:p>
    <w:p w14:paraId="6E6BB68F" w14:textId="5DDD3195" w:rsidR="00232AA3" w:rsidRDefault="00232AA3" w:rsidP="005A41AA">
      <w:pPr>
        <w:spacing w:after="0"/>
        <w:rPr>
          <w:bCs/>
          <w:lang w:eastAsia="zh-CN"/>
        </w:rPr>
      </w:pPr>
      <w:r>
        <w:rPr>
          <w:rFonts w:hint="eastAsia"/>
          <w:bCs/>
          <w:lang w:eastAsia="zh-CN"/>
        </w:rPr>
        <w:t>F</w:t>
      </w:r>
      <w:r>
        <w:rPr>
          <w:bCs/>
          <w:lang w:eastAsia="zh-CN"/>
        </w:rPr>
        <w:t xml:space="preserve">or objective 2, the main bullet talks about network to verify UE reported location information, while the sub-bullet talks about network-based UE location. There are some mismatch between the main bullet and the sub-bullet. We suggest revise the sub-bullet in order to avoid misunderstanding. </w:t>
      </w:r>
    </w:p>
    <w:p w14:paraId="35478BA1" w14:textId="77777777" w:rsidR="00232AA3" w:rsidRDefault="00232AA3" w:rsidP="005A41AA">
      <w:pPr>
        <w:spacing w:after="0"/>
        <w:rPr>
          <w:bCs/>
          <w:lang w:eastAsia="zh-CN"/>
        </w:rPr>
      </w:pPr>
    </w:p>
    <w:p w14:paraId="54D0DB48" w14:textId="425F7BD4" w:rsidR="00F12EB8" w:rsidRDefault="00D23242" w:rsidP="00F12EB8">
      <w:pPr>
        <w:spacing w:afterLines="50"/>
        <w:rPr>
          <w:lang w:eastAsia="zh-CN"/>
        </w:rPr>
      </w:pPr>
      <w:r>
        <w:rPr>
          <w:lang w:eastAsia="zh-CN"/>
        </w:rPr>
        <w:t xml:space="preserve">The only requirement we are aware of is coming from SA3 and is for network to </w:t>
      </w:r>
      <w:r>
        <w:t>verify UE-generated location</w:t>
      </w:r>
      <w:r>
        <w:rPr>
          <w:lang w:eastAsia="zh-CN"/>
        </w:rPr>
        <w:t xml:space="preserve">. We did not see requirements for network-based UE location. We therefore suggest to remove Objective 3 and Objective 4. </w:t>
      </w:r>
    </w:p>
    <w:p w14:paraId="7ACA716C" w14:textId="641E4CF4" w:rsidR="00EC3952" w:rsidRDefault="0037586E" w:rsidP="00BA73B2">
      <w:pPr>
        <w:rPr>
          <w:i/>
          <w:lang w:eastAsia="zh-CN"/>
        </w:rPr>
      </w:pPr>
      <w:r w:rsidRPr="00531282">
        <w:rPr>
          <w:rFonts w:hint="eastAsia"/>
          <w:b/>
          <w:i/>
          <w:lang w:eastAsia="zh-CN"/>
        </w:rPr>
        <w:t>P</w:t>
      </w:r>
      <w:r w:rsidR="006E71D0">
        <w:rPr>
          <w:b/>
          <w:i/>
          <w:lang w:eastAsia="zh-CN"/>
        </w:rPr>
        <w:t xml:space="preserve">roposal </w:t>
      </w:r>
      <w:r w:rsidR="00FE1DC6">
        <w:rPr>
          <w:b/>
          <w:i/>
          <w:lang w:eastAsia="zh-CN"/>
        </w:rPr>
        <w:t>4</w:t>
      </w:r>
      <w:r w:rsidRPr="00531282">
        <w:rPr>
          <w:b/>
          <w:i/>
          <w:lang w:eastAsia="zh-CN"/>
        </w:rPr>
        <w:t xml:space="preserve">: </w:t>
      </w:r>
      <w:r w:rsidR="00EC3952" w:rsidRPr="008D020E">
        <w:rPr>
          <w:i/>
          <w:lang w:eastAsia="zh-CN"/>
        </w:rPr>
        <w:t>Update the objectives of Network verified and Network based UE location as follows:</w:t>
      </w:r>
    </w:p>
    <w:tbl>
      <w:tblPr>
        <w:tblStyle w:val="TableGrid"/>
        <w:tblW w:w="0" w:type="auto"/>
        <w:tblLook w:val="04A0" w:firstRow="1" w:lastRow="0" w:firstColumn="1" w:lastColumn="0" w:noHBand="0" w:noVBand="1"/>
      </w:tblPr>
      <w:tblGrid>
        <w:gridCol w:w="9307"/>
      </w:tblGrid>
      <w:tr w:rsidR="00BD49EA" w14:paraId="0E69758C" w14:textId="77777777" w:rsidTr="00BD49EA">
        <w:tc>
          <w:tcPr>
            <w:tcW w:w="9307" w:type="dxa"/>
          </w:tcPr>
          <w:p w14:paraId="7F7973B1" w14:textId="77777777" w:rsidR="00BD49EA" w:rsidRPr="006E2BF1" w:rsidRDefault="00BD49EA" w:rsidP="00BD49EA">
            <w:pPr>
              <w:numPr>
                <w:ilvl w:val="0"/>
                <w:numId w:val="31"/>
              </w:numPr>
              <w:overflowPunct w:val="0"/>
              <w:snapToGrid/>
              <w:spacing w:after="0"/>
              <w:jc w:val="left"/>
              <w:textAlignment w:val="baseline"/>
              <w:rPr>
                <w:bCs/>
                <w:i/>
              </w:rPr>
            </w:pPr>
            <w:r w:rsidRPr="006E2BF1">
              <w:rPr>
                <w:bCs/>
                <w:i/>
              </w:rPr>
              <w:t>Study detailed regulatory requirement for network-verified UE location, e.g. accuracy requirement.</w:t>
            </w:r>
          </w:p>
          <w:p w14:paraId="0ADF3A16" w14:textId="77777777" w:rsidR="00BD49EA" w:rsidRPr="006E2BF1" w:rsidRDefault="00BD49EA" w:rsidP="00D23242">
            <w:pPr>
              <w:numPr>
                <w:ilvl w:val="0"/>
                <w:numId w:val="31"/>
              </w:numPr>
              <w:overflowPunct w:val="0"/>
              <w:snapToGrid/>
              <w:spacing w:after="0"/>
              <w:jc w:val="left"/>
              <w:textAlignment w:val="baseline"/>
              <w:rPr>
                <w:i/>
                <w:lang w:eastAsia="zh-CN"/>
              </w:rPr>
            </w:pPr>
            <w:r w:rsidRPr="006E2BF1">
              <w:rPr>
                <w:bCs/>
                <w:i/>
              </w:rPr>
              <w:t>Study and evaluate solutions for network to verify UE reported location information considering regulatory requirements and considering that the number of satellites in view can be limited (including single satellite) [RAN1,RAN2, RAN3]</w:t>
            </w:r>
          </w:p>
          <w:p w14:paraId="09F267D0" w14:textId="48C5B616" w:rsidR="006E2BF1" w:rsidRPr="00232AA3" w:rsidRDefault="006E2BF1" w:rsidP="006E2BF1">
            <w:pPr>
              <w:numPr>
                <w:ilvl w:val="1"/>
                <w:numId w:val="31"/>
              </w:numPr>
              <w:overflowPunct w:val="0"/>
              <w:snapToGrid/>
              <w:spacing w:after="0"/>
              <w:jc w:val="left"/>
              <w:textAlignment w:val="baseline"/>
              <w:rPr>
                <w:bCs/>
                <w:i/>
                <w:color w:val="000000" w:themeColor="text1"/>
              </w:rPr>
            </w:pPr>
            <w:r w:rsidRPr="00232AA3">
              <w:rPr>
                <w:bCs/>
                <w:i/>
                <w:color w:val="000000" w:themeColor="text1"/>
              </w:rPr>
              <w:t xml:space="preserve">For </w:t>
            </w:r>
            <w:r w:rsidRPr="00232AA3">
              <w:rPr>
                <w:bCs/>
                <w:i/>
                <w:strike/>
                <w:color w:val="FF0000"/>
              </w:rPr>
              <w:t>Network based UE location</w:t>
            </w:r>
            <w:r w:rsidR="00232AA3">
              <w:rPr>
                <w:bCs/>
                <w:i/>
                <w:color w:val="000000" w:themeColor="text1"/>
              </w:rPr>
              <w:t xml:space="preserve"> </w:t>
            </w:r>
            <w:r w:rsidR="00232AA3" w:rsidRPr="00232AA3">
              <w:rPr>
                <w:bCs/>
                <w:i/>
                <w:color w:val="FF0000"/>
              </w:rPr>
              <w:t>UE reported location information</w:t>
            </w:r>
            <w:r w:rsidRPr="00232AA3">
              <w:rPr>
                <w:bCs/>
                <w:i/>
                <w:color w:val="000000" w:themeColor="text1"/>
              </w:rPr>
              <w:t>, re-use of Rel-17 UE-specific Timing Advance report can be considered as baseline</w:t>
            </w:r>
          </w:p>
          <w:p w14:paraId="33854911" w14:textId="77777777" w:rsidR="006E2BF1" w:rsidRPr="006E2BF1" w:rsidRDefault="006E2BF1" w:rsidP="006E2BF1">
            <w:pPr>
              <w:numPr>
                <w:ilvl w:val="0"/>
                <w:numId w:val="31"/>
              </w:numPr>
              <w:overflowPunct w:val="0"/>
              <w:snapToGrid/>
              <w:spacing w:after="0"/>
              <w:jc w:val="left"/>
              <w:textAlignment w:val="baseline"/>
              <w:rPr>
                <w:bCs/>
                <w:i/>
                <w:strike/>
                <w:color w:val="FF0000"/>
              </w:rPr>
            </w:pPr>
            <w:r w:rsidRPr="006E2BF1">
              <w:rPr>
                <w:bCs/>
                <w:i/>
                <w:strike/>
                <w:color w:val="FF0000"/>
              </w:rPr>
              <w:t>Study network-based positioning solutions suitable for NTN and identify achievable performance considering privacy and regulation requirements and considering that the number of satellites in view can be limited (including single satellite) [RAN1,RAN2]</w:t>
            </w:r>
          </w:p>
          <w:p w14:paraId="03DB4818" w14:textId="4EA1622F" w:rsidR="00D23242" w:rsidRPr="00232AA3" w:rsidRDefault="006E2BF1" w:rsidP="00232AA3">
            <w:pPr>
              <w:numPr>
                <w:ilvl w:val="0"/>
                <w:numId w:val="31"/>
              </w:numPr>
              <w:overflowPunct w:val="0"/>
              <w:snapToGrid/>
              <w:spacing w:after="0"/>
              <w:jc w:val="left"/>
              <w:textAlignment w:val="baseline"/>
              <w:rPr>
                <w:bCs/>
              </w:rPr>
            </w:pPr>
            <w:r w:rsidRPr="00232AA3">
              <w:rPr>
                <w:bCs/>
                <w:i/>
                <w:strike/>
                <w:color w:val="FF0000"/>
              </w:rPr>
              <w:t>Study possible issues of applying existing network-based positioning solutions in NTN and evaluate possible enhancements if needed. [RAN1,RAN2,RAN3]</w:t>
            </w:r>
          </w:p>
        </w:tc>
      </w:tr>
    </w:tbl>
    <w:p w14:paraId="70B4EA37" w14:textId="57C73D5F" w:rsidR="00BA73B2" w:rsidRDefault="00BA73B2" w:rsidP="00D33C44">
      <w:pPr>
        <w:overflowPunct w:val="0"/>
        <w:snapToGrid/>
        <w:spacing w:after="0"/>
        <w:jc w:val="left"/>
        <w:textAlignment w:val="baseline"/>
        <w:rPr>
          <w:bCs/>
          <w:i/>
        </w:rPr>
      </w:pPr>
    </w:p>
    <w:p w14:paraId="32B93A54" w14:textId="764BAB14" w:rsidR="00F84A43" w:rsidRPr="008D020E" w:rsidRDefault="00F84A43" w:rsidP="00F84A43">
      <w:pPr>
        <w:pStyle w:val="Heading3"/>
        <w:rPr>
          <w:lang w:eastAsia="ja-JP"/>
        </w:rPr>
      </w:pPr>
      <w:r w:rsidRPr="008D020E">
        <w:rPr>
          <w:lang w:eastAsia="ja-JP"/>
        </w:rPr>
        <w:lastRenderedPageBreak/>
        <w:t xml:space="preserve">HAPS </w:t>
      </w:r>
    </w:p>
    <w:p w14:paraId="06FF86EE" w14:textId="18AF20FD" w:rsidR="00F84A43" w:rsidRDefault="00D50080" w:rsidP="00F84A43">
      <w:r>
        <w:t>Similar to Rel-</w:t>
      </w:r>
      <w:r w:rsidR="00F84A43">
        <w:t xml:space="preserve">17, HAPS and ATG </w:t>
      </w:r>
      <w:r w:rsidR="002676D5">
        <w:t>are</w:t>
      </w:r>
      <w:r w:rsidR="00F84A43">
        <w:t xml:space="preserve"> </w:t>
      </w:r>
      <w:r>
        <w:t xml:space="preserve">implicitly </w:t>
      </w:r>
      <w:r w:rsidR="00F84A43">
        <w:t xml:space="preserve">supported according to the draft WID. However, the implicit compatibility may only </w:t>
      </w:r>
      <w:r w:rsidR="00BD0AFF">
        <w:t xml:space="preserve">be </w:t>
      </w:r>
      <w:r w:rsidR="00F84A43">
        <w:t xml:space="preserve">applicable for timing and synchronization enhancement. Without </w:t>
      </w:r>
      <w:r w:rsidR="002676D5">
        <w:t xml:space="preserve">any </w:t>
      </w:r>
      <w:r w:rsidR="00F84A43">
        <w:t>study</w:t>
      </w:r>
      <w:r w:rsidR="002676D5">
        <w:t xml:space="preserve"> </w:t>
      </w:r>
      <w:r w:rsidR="00F84A43">
        <w:t>on deployment scenarios, specific features and evaluation effort, the enhancement introduced in Rel</w:t>
      </w:r>
      <w:r w:rsidR="00F84A43">
        <w:rPr>
          <w:rFonts w:hint="eastAsia"/>
          <w:lang w:eastAsia="zh-CN"/>
        </w:rPr>
        <w:t>-</w:t>
      </w:r>
      <w:r w:rsidR="00F84A43">
        <w:t xml:space="preserve">18 </w:t>
      </w:r>
      <w:r w:rsidR="002676D5">
        <w:t>may not be valid</w:t>
      </w:r>
      <w:r w:rsidR="00F84A43">
        <w:t xml:space="preserve"> for HAPS except for the implicit compatibility of </w:t>
      </w:r>
      <w:r w:rsidR="002676D5">
        <w:t xml:space="preserve">Rel-17 </w:t>
      </w:r>
      <w:r w:rsidR="00F84A43">
        <w:t>timing and frequency synchronization. So in the WID for Rel</w:t>
      </w:r>
      <w:r w:rsidR="00F84A43">
        <w:rPr>
          <w:rFonts w:hint="eastAsia"/>
          <w:lang w:eastAsia="zh-CN"/>
        </w:rPr>
        <w:t>-</w:t>
      </w:r>
      <w:r w:rsidR="00F84A43">
        <w:t>18 NTN, HAPS should be explicitly included as an o</w:t>
      </w:r>
      <w:r w:rsidR="005361C3">
        <w:t>bjective by updating TR38.821 [6</w:t>
      </w:r>
      <w:r w:rsidR="00F84A43">
        <w:t>] based on the HAPS-specific deployment and configuration.</w:t>
      </w:r>
    </w:p>
    <w:p w14:paraId="13E806D8" w14:textId="0F2DF83D" w:rsidR="00F84A43" w:rsidRDefault="00F84A43" w:rsidP="00F84A43">
      <w:pPr>
        <w:rPr>
          <w:lang w:eastAsia="zh-CN"/>
        </w:rPr>
      </w:pPr>
      <w:r w:rsidRPr="008042F7">
        <w:rPr>
          <w:b/>
          <w:i/>
          <w:lang w:val="en-GB" w:eastAsia="zh-CN"/>
        </w:rPr>
        <w:t xml:space="preserve">Proposal </w:t>
      </w:r>
      <w:r w:rsidR="000323E2">
        <w:rPr>
          <w:b/>
          <w:i/>
          <w:lang w:val="en-GB" w:eastAsia="zh-CN"/>
        </w:rPr>
        <w:t>5</w:t>
      </w:r>
      <w:r w:rsidRPr="008042F7">
        <w:rPr>
          <w:b/>
          <w:i/>
          <w:lang w:val="en-GB" w:eastAsia="zh-CN"/>
        </w:rPr>
        <w:t>:</w:t>
      </w:r>
      <w:r w:rsidRPr="00F27ED7">
        <w:t xml:space="preserve"> </w:t>
      </w:r>
      <w:r w:rsidR="00BD0AFF">
        <w:rPr>
          <w:i/>
        </w:rPr>
        <w:t>I</w:t>
      </w:r>
      <w:r w:rsidRPr="008D020E">
        <w:rPr>
          <w:i/>
        </w:rPr>
        <w:t xml:space="preserve">nclude HAPS as an objective in Rel-18 NTN, including updating TR38.821 based on HAPS-specific deployment and </w:t>
      </w:r>
      <w:r w:rsidR="000323E2">
        <w:rPr>
          <w:i/>
        </w:rPr>
        <w:t>configuration</w:t>
      </w:r>
      <w:r w:rsidRPr="008D020E">
        <w:rPr>
          <w:rFonts w:hint="eastAsia"/>
          <w:lang w:eastAsia="zh-CN"/>
        </w:rPr>
        <w:t>.</w:t>
      </w:r>
    </w:p>
    <w:p w14:paraId="0560803C" w14:textId="77777777" w:rsidR="000F3337" w:rsidRDefault="000F3337" w:rsidP="00F84A43">
      <w:pPr>
        <w:rPr>
          <w:lang w:eastAsia="zh-CN"/>
        </w:rPr>
      </w:pPr>
    </w:p>
    <w:p w14:paraId="1A5CCB1C" w14:textId="77777777" w:rsidR="008201D4" w:rsidRDefault="008201D4" w:rsidP="000F3337">
      <w:pPr>
        <w:pStyle w:val="Heading3"/>
        <w:rPr>
          <w:lang w:eastAsia="ja-JP"/>
        </w:rPr>
      </w:pPr>
      <w:r w:rsidRPr="005B6A0D">
        <w:rPr>
          <w:lang w:eastAsia="ja-JP"/>
        </w:rPr>
        <w:t>Expected Output</w:t>
      </w:r>
    </w:p>
    <w:p w14:paraId="74E8C204" w14:textId="0627975A" w:rsidR="008201D4" w:rsidRDefault="008201D4" w:rsidP="008201D4">
      <w:pPr>
        <w:rPr>
          <w:lang w:val="en-GB" w:eastAsia="zh-CN"/>
        </w:rPr>
      </w:pPr>
      <w:r>
        <w:rPr>
          <w:lang w:val="en-GB" w:eastAsia="zh-CN"/>
        </w:rPr>
        <w:t xml:space="preserve">In the </w:t>
      </w:r>
      <w:r w:rsidRPr="005B6A0D">
        <w:rPr>
          <w:lang w:val="en-GB" w:eastAsia="zh-CN"/>
        </w:rPr>
        <w:t>draft WID of NR NTN enhancement [2]</w:t>
      </w:r>
      <w:r>
        <w:rPr>
          <w:lang w:val="en-GB" w:eastAsia="zh-CN"/>
        </w:rPr>
        <w:t xml:space="preserve">, only one TR for </w:t>
      </w:r>
      <w:r w:rsidRPr="005B6A0D">
        <w:rPr>
          <w:lang w:val="en-GB" w:eastAsia="zh-CN"/>
        </w:rPr>
        <w:t>Network verified UE location for NTN</w:t>
      </w:r>
      <w:r>
        <w:rPr>
          <w:lang w:val="en-GB" w:eastAsia="zh-CN"/>
        </w:rPr>
        <w:t xml:space="preserve"> was proposed. The coexistence study above 10 GHz and RF requirements for VSAT and satellite access node can be recorded into one TR for Rel-18. Referring to the experience of Rel-17 NR NTN WI,</w:t>
      </w:r>
      <w:r w:rsidRPr="00756CE1">
        <w:rPr>
          <w:lang w:val="en-GB" w:eastAsia="zh-CN"/>
        </w:rPr>
        <w:t xml:space="preserve"> </w:t>
      </w:r>
      <w:r>
        <w:rPr>
          <w:lang w:val="en-GB" w:eastAsia="zh-CN"/>
        </w:rPr>
        <w:t xml:space="preserve">it was not a good practice to include RAN4 RF TR in the WID at the end of a release in a hurry. Thus, we suggest to </w:t>
      </w:r>
      <w:r w:rsidR="000F3337">
        <w:rPr>
          <w:lang w:val="en-GB" w:eastAsia="zh-CN"/>
        </w:rPr>
        <w:t>agree on</w:t>
      </w:r>
      <w:r>
        <w:rPr>
          <w:lang w:val="en-GB" w:eastAsia="zh-CN"/>
        </w:rPr>
        <w:t xml:space="preserve"> a dedicated RF related TR for Rel-18 NTN enhancement WI at the beginning of Rel-18. It’s better to guarantee the quality of specification and record the output efficiently.</w:t>
      </w:r>
    </w:p>
    <w:p w14:paraId="20681348" w14:textId="2C0C8625" w:rsidR="008201D4" w:rsidRPr="005B6A0D" w:rsidRDefault="008201D4" w:rsidP="008201D4">
      <w:pPr>
        <w:rPr>
          <w:lang w:val="en-GB" w:eastAsia="zh-CN"/>
        </w:rPr>
      </w:pPr>
      <w:r>
        <w:rPr>
          <w:b/>
          <w:i/>
          <w:lang w:val="en-GB" w:eastAsia="zh-CN"/>
        </w:rPr>
        <w:t>Proposal</w:t>
      </w:r>
      <w:r w:rsidR="007C27AC">
        <w:rPr>
          <w:b/>
          <w:i/>
          <w:lang w:val="en-GB" w:eastAsia="zh-CN"/>
        </w:rPr>
        <w:t xml:space="preserve"> 6</w:t>
      </w:r>
      <w:r w:rsidRPr="00F27ED7">
        <w:rPr>
          <w:b/>
          <w:i/>
          <w:lang w:val="en-GB" w:eastAsia="zh-CN"/>
        </w:rPr>
        <w:t>:</w:t>
      </w:r>
      <w:r w:rsidRPr="00F27ED7">
        <w:t xml:space="preserve"> </w:t>
      </w:r>
      <w:r>
        <w:t xml:space="preserve"> </w:t>
      </w:r>
      <w:r>
        <w:rPr>
          <w:bCs/>
          <w:i/>
        </w:rPr>
        <w:t>A</w:t>
      </w:r>
      <w:r w:rsidRPr="00756CE1">
        <w:rPr>
          <w:bCs/>
          <w:i/>
        </w:rPr>
        <w:t xml:space="preserve"> dedicated RF related TR for Rel-18 NTN enhancement WI</w:t>
      </w:r>
      <w:r>
        <w:rPr>
          <w:bCs/>
          <w:i/>
        </w:rPr>
        <w:t xml:space="preserve"> to be listed in the expected output section.</w:t>
      </w:r>
    </w:p>
    <w:p w14:paraId="44A21DC4" w14:textId="77777777" w:rsidR="008201D4" w:rsidRPr="007C27AC" w:rsidRDefault="008201D4" w:rsidP="00F84A43">
      <w:pPr>
        <w:rPr>
          <w:b/>
          <w:lang w:val="en-GB" w:eastAsia="ja-JP"/>
        </w:rPr>
      </w:pPr>
    </w:p>
    <w:p w14:paraId="5568152C" w14:textId="39106FEA" w:rsidR="00520EE6" w:rsidRDefault="00DD7A59" w:rsidP="00DD7A59">
      <w:pPr>
        <w:pStyle w:val="Heading2"/>
        <w:rPr>
          <w:lang w:eastAsia="ja-JP"/>
        </w:rPr>
      </w:pPr>
      <w:r>
        <w:rPr>
          <w:lang w:eastAsia="ja-JP"/>
        </w:rPr>
        <w:t>Evolution of IoT</w:t>
      </w:r>
      <w:r w:rsidRPr="00DD7A59">
        <w:rPr>
          <w:lang w:eastAsia="ja-JP"/>
        </w:rPr>
        <w:t xml:space="preserve"> NTN</w:t>
      </w:r>
    </w:p>
    <w:p w14:paraId="619064AC" w14:textId="2A745FBB" w:rsidR="00F84A43" w:rsidRPr="00394D1E" w:rsidRDefault="00F84A43" w:rsidP="00F84A43">
      <w:pPr>
        <w:rPr>
          <w:bCs/>
        </w:rPr>
      </w:pPr>
      <w:r>
        <w:rPr>
          <w:lang w:eastAsia="zh-CN"/>
        </w:rPr>
        <w:t xml:space="preserve">In the </w:t>
      </w:r>
      <w:r w:rsidRPr="00467090">
        <w:rPr>
          <w:lang w:eastAsia="zh-CN"/>
        </w:rPr>
        <w:t xml:space="preserve">draft WID of </w:t>
      </w:r>
      <w:r>
        <w:rPr>
          <w:lang w:eastAsia="zh-CN"/>
        </w:rPr>
        <w:t>IoT</w:t>
      </w:r>
      <w:r w:rsidRPr="00467090">
        <w:rPr>
          <w:lang w:eastAsia="zh-CN"/>
        </w:rPr>
        <w:t xml:space="preserve"> NTN enhancement</w:t>
      </w:r>
      <w:r>
        <w:rPr>
          <w:lang w:eastAsia="zh-CN"/>
        </w:rPr>
        <w:t xml:space="preserve">, the detailed objectives are to </w:t>
      </w:r>
      <w:r w:rsidR="00D73292">
        <w:rPr>
          <w:lang w:eastAsia="zh-CN"/>
        </w:rPr>
        <w:t xml:space="preserve">specify </w:t>
      </w:r>
      <w:r w:rsidR="00D73292">
        <w:rPr>
          <w:bCs/>
        </w:rPr>
        <w:t>enhanced NB-IoT NTN and eMTC NTN radio interfaces and E-UTRAN/NG-RAN as follows:</w:t>
      </w:r>
    </w:p>
    <w:p w14:paraId="7B72FF8F" w14:textId="77777777" w:rsidR="00F84A43" w:rsidRPr="008D020E" w:rsidRDefault="00F84A43" w:rsidP="00F84A43">
      <w:pPr>
        <w:pStyle w:val="ListParagraph"/>
        <w:numPr>
          <w:ilvl w:val="0"/>
          <w:numId w:val="25"/>
        </w:numPr>
        <w:ind w:firstLineChars="0"/>
        <w:rPr>
          <w:i/>
          <w:lang w:eastAsia="zh-CN"/>
        </w:rPr>
      </w:pPr>
      <w:r w:rsidRPr="008D020E">
        <w:rPr>
          <w:i/>
          <w:lang w:eastAsia="zh-CN"/>
        </w:rPr>
        <w:t>IoT-NTN Performance Enhancements in Rel-18 to address remaining issues from Rel-17</w:t>
      </w:r>
    </w:p>
    <w:p w14:paraId="05C3126E" w14:textId="77777777" w:rsidR="00F84A43" w:rsidRPr="008D020E" w:rsidRDefault="00F84A43" w:rsidP="00F84A43">
      <w:pPr>
        <w:pStyle w:val="ListParagraph"/>
        <w:numPr>
          <w:ilvl w:val="0"/>
          <w:numId w:val="25"/>
        </w:numPr>
        <w:ind w:firstLineChars="0"/>
        <w:rPr>
          <w:i/>
          <w:lang w:eastAsia="zh-CN"/>
        </w:rPr>
      </w:pPr>
      <w:r w:rsidRPr="008D020E">
        <w:rPr>
          <w:i/>
          <w:lang w:eastAsia="zh-CN"/>
        </w:rPr>
        <w:t>Mobility enhancements</w:t>
      </w:r>
    </w:p>
    <w:p w14:paraId="27A6B4A5" w14:textId="77777777" w:rsidR="00F84A43" w:rsidRPr="008D020E" w:rsidRDefault="00F84A43" w:rsidP="00F84A43">
      <w:pPr>
        <w:pStyle w:val="ListParagraph"/>
        <w:numPr>
          <w:ilvl w:val="0"/>
          <w:numId w:val="25"/>
        </w:numPr>
        <w:ind w:firstLineChars="0"/>
        <w:rPr>
          <w:i/>
          <w:lang w:eastAsia="zh-CN"/>
        </w:rPr>
      </w:pPr>
      <w:r w:rsidRPr="008D020E">
        <w:rPr>
          <w:i/>
          <w:lang w:eastAsia="zh-CN"/>
        </w:rPr>
        <w:t>Further enhancement to discontinuous coverage</w:t>
      </w:r>
    </w:p>
    <w:p w14:paraId="6E48DB90" w14:textId="77777777" w:rsidR="00657FBA" w:rsidRDefault="00657FBA" w:rsidP="00657FBA">
      <w:pPr>
        <w:pStyle w:val="Heading3"/>
        <w:rPr>
          <w:lang w:eastAsia="ja-JP"/>
        </w:rPr>
      </w:pPr>
      <w:r w:rsidRPr="00657FBA">
        <w:rPr>
          <w:lang w:eastAsia="ja-JP"/>
        </w:rPr>
        <w:t>IoT-NTN Enhancements in Re</w:t>
      </w:r>
      <w:r w:rsidRPr="00B7617A">
        <w:rPr>
          <w:lang w:eastAsia="ja-JP"/>
        </w:rPr>
        <w:t>l-18 to address remaining issues from Rel-17</w:t>
      </w:r>
    </w:p>
    <w:p w14:paraId="3913C567" w14:textId="62205558" w:rsidR="006B758A" w:rsidRDefault="001A2344" w:rsidP="008D020E">
      <w:pPr>
        <w:spacing w:afterLines="50"/>
        <w:rPr>
          <w:bCs/>
        </w:rPr>
      </w:pPr>
      <w:r>
        <w:rPr>
          <w:rFonts w:eastAsia="MS Mincho"/>
          <w:lang w:eastAsia="ja-JP"/>
        </w:rPr>
        <w:t xml:space="preserve">According </w:t>
      </w:r>
      <w:r w:rsidR="00BF2A20">
        <w:rPr>
          <w:rFonts w:eastAsia="MS Mincho"/>
          <w:lang w:eastAsia="ja-JP"/>
        </w:rPr>
        <w:t xml:space="preserve">to </w:t>
      </w:r>
      <w:r>
        <w:rPr>
          <w:rFonts w:eastAsia="MS Mincho"/>
          <w:lang w:eastAsia="ja-JP"/>
        </w:rPr>
        <w:t xml:space="preserve">the </w:t>
      </w:r>
      <w:r w:rsidR="00FF0571">
        <w:rPr>
          <w:rFonts w:eastAsia="MS Mincho"/>
          <w:lang w:eastAsia="ja-JP"/>
        </w:rPr>
        <w:t xml:space="preserve">email </w:t>
      </w:r>
      <w:r>
        <w:rPr>
          <w:rFonts w:eastAsia="MS Mincho"/>
          <w:lang w:eastAsia="ja-JP"/>
        </w:rPr>
        <w:t>discussion, t</w:t>
      </w:r>
      <w:r w:rsidRPr="00FE1478">
        <w:rPr>
          <w:rFonts w:eastAsia="MS Mincho"/>
          <w:lang w:eastAsia="ja-JP"/>
        </w:rPr>
        <w:t xml:space="preserve">here was </w:t>
      </w:r>
      <w:r w:rsidR="00BF5A92">
        <w:rPr>
          <w:rFonts w:eastAsia="MS Mincho"/>
          <w:lang w:eastAsia="ja-JP"/>
        </w:rPr>
        <w:t>general</w:t>
      </w:r>
      <w:r w:rsidRPr="00FE1478">
        <w:rPr>
          <w:rFonts w:eastAsia="MS Mincho"/>
          <w:lang w:eastAsia="ja-JP"/>
        </w:rPr>
        <w:t xml:space="preserve"> </w:t>
      </w:r>
      <w:r w:rsidR="00146A41">
        <w:rPr>
          <w:rFonts w:eastAsia="MS Mincho"/>
          <w:lang w:eastAsia="ja-JP"/>
        </w:rPr>
        <w:t>consensus</w:t>
      </w:r>
      <w:r w:rsidRPr="00FE1478">
        <w:rPr>
          <w:rFonts w:eastAsia="MS Mincho"/>
          <w:lang w:eastAsia="ja-JP"/>
        </w:rPr>
        <w:t xml:space="preserve"> to focus on enhancements based on existing features and to further discuss the details of the functionality that was not part of Rel-17 IoT NTN WI and limit IoT-NTN scope in Rel-18 by focusing primarily on remaining issues from Rel-17 and incorporat</w:t>
      </w:r>
      <w:r w:rsidR="00BF2A20">
        <w:rPr>
          <w:rFonts w:eastAsia="MS Mincho"/>
          <w:lang w:eastAsia="ja-JP"/>
        </w:rPr>
        <w:t>e</w:t>
      </w:r>
      <w:r w:rsidRPr="00FE1478">
        <w:rPr>
          <w:rFonts w:eastAsia="MS Mincho"/>
          <w:lang w:eastAsia="ja-JP"/>
        </w:rPr>
        <w:t xml:space="preserve"> relevant enhancements from Rel-17 NR-NTN. </w:t>
      </w:r>
      <w:r w:rsidR="006B758A">
        <w:rPr>
          <w:rFonts w:eastAsiaTheme="minorEastAsia"/>
          <w:lang w:eastAsia="zh-CN"/>
        </w:rPr>
        <w:t>T</w:t>
      </w:r>
      <w:r w:rsidR="009E47A8">
        <w:rPr>
          <w:rFonts w:eastAsiaTheme="minorEastAsia"/>
          <w:lang w:eastAsia="zh-CN"/>
        </w:rPr>
        <w:t>he detailed enhancements</w:t>
      </w:r>
      <w:r w:rsidR="006B758A" w:rsidRPr="006B758A">
        <w:rPr>
          <w:bCs/>
        </w:rPr>
        <w:t xml:space="preserve"> </w:t>
      </w:r>
      <w:r w:rsidR="006B758A">
        <w:rPr>
          <w:bCs/>
        </w:rPr>
        <w:t>in the draft WID is as follows:</w:t>
      </w:r>
    </w:p>
    <w:p w14:paraId="52E9D849" w14:textId="4688C9B3" w:rsidR="006B758A" w:rsidRPr="008D020E" w:rsidRDefault="006B758A" w:rsidP="008D020E">
      <w:pPr>
        <w:spacing w:afterLines="50"/>
        <w:rPr>
          <w:bCs/>
          <w:i/>
        </w:rPr>
      </w:pPr>
      <w:r w:rsidRPr="008D020E">
        <w:rPr>
          <w:bCs/>
          <w:i/>
        </w:rPr>
        <w:t>This work considers existing IoT-NTN as baseline as well as Rel-17 WI outcome and the further IoT-NTN performance enhancements objectives are listed below:</w:t>
      </w:r>
    </w:p>
    <w:p w14:paraId="608B7811" w14:textId="77777777" w:rsidR="006B758A" w:rsidRPr="008D020E" w:rsidRDefault="006B758A" w:rsidP="008D020E">
      <w:pPr>
        <w:numPr>
          <w:ilvl w:val="0"/>
          <w:numId w:val="32"/>
        </w:numPr>
        <w:overflowPunct w:val="0"/>
        <w:snapToGrid/>
        <w:spacing w:afterLines="50"/>
        <w:jc w:val="left"/>
        <w:textAlignment w:val="baseline"/>
        <w:rPr>
          <w:bCs/>
          <w:i/>
        </w:rPr>
      </w:pPr>
      <w:r w:rsidRPr="008D020E">
        <w:rPr>
          <w:bCs/>
          <w:i/>
        </w:rPr>
        <w:t>Disabling of HARQ feedback to mitigate impact of HARQ stalling on UE data rates [RAN1,RAN2]</w:t>
      </w:r>
    </w:p>
    <w:p w14:paraId="618A0FB2" w14:textId="77777777" w:rsidR="006B758A" w:rsidRPr="008D020E" w:rsidRDefault="006B758A" w:rsidP="008D020E">
      <w:pPr>
        <w:numPr>
          <w:ilvl w:val="0"/>
          <w:numId w:val="32"/>
        </w:numPr>
        <w:overflowPunct w:val="0"/>
        <w:snapToGrid/>
        <w:spacing w:afterLines="50"/>
        <w:jc w:val="left"/>
        <w:textAlignment w:val="baseline"/>
        <w:rPr>
          <w:bCs/>
          <w:i/>
        </w:rPr>
      </w:pPr>
      <w:r w:rsidRPr="008D020E">
        <w:rPr>
          <w:bCs/>
          <w:i/>
        </w:rPr>
        <w:t>Study and specify, if needed, improved GNSS operations for a new position fix for UE pre-compensation during long connection times and reduced power consumption [RAN1]</w:t>
      </w:r>
    </w:p>
    <w:p w14:paraId="4BEE163E" w14:textId="55519C55" w:rsidR="00657430" w:rsidRPr="008D020E" w:rsidRDefault="00693424" w:rsidP="008D020E">
      <w:pPr>
        <w:overflowPunct w:val="0"/>
        <w:snapToGrid/>
        <w:spacing w:afterLines="50"/>
        <w:textAlignment w:val="baseline"/>
        <w:rPr>
          <w:rFonts w:eastAsiaTheme="minorEastAsia"/>
          <w:lang w:eastAsia="zh-CN"/>
        </w:rPr>
      </w:pPr>
      <w:r>
        <w:rPr>
          <w:rFonts w:eastAsiaTheme="minorEastAsia"/>
          <w:lang w:eastAsia="zh-CN"/>
        </w:rPr>
        <w:t>From our view, b</w:t>
      </w:r>
      <w:r w:rsidR="006B758A">
        <w:rPr>
          <w:rFonts w:eastAsiaTheme="minorEastAsia"/>
          <w:lang w:eastAsia="zh-CN"/>
        </w:rPr>
        <w:t>oth objectives should be supported</w:t>
      </w:r>
      <w:r>
        <w:rPr>
          <w:rFonts w:eastAsiaTheme="minorEastAsia"/>
          <w:lang w:eastAsia="zh-CN"/>
        </w:rPr>
        <w:t>, while</w:t>
      </w:r>
      <w:r w:rsidR="006B758A">
        <w:rPr>
          <w:rFonts w:eastAsiaTheme="minorEastAsia"/>
          <w:lang w:eastAsia="zh-CN"/>
        </w:rPr>
        <w:t xml:space="preserve"> Objective 2 need</w:t>
      </w:r>
      <w:r w:rsidR="00BF2A20">
        <w:rPr>
          <w:rFonts w:eastAsiaTheme="minorEastAsia"/>
          <w:lang w:eastAsia="zh-CN"/>
        </w:rPr>
        <w:t>s some modification</w:t>
      </w:r>
      <w:r w:rsidR="006B758A">
        <w:rPr>
          <w:rFonts w:eastAsiaTheme="minorEastAsia"/>
          <w:lang w:eastAsia="zh-CN"/>
        </w:rPr>
        <w:t xml:space="preserve">. Rel-17 </w:t>
      </w:r>
      <w:r w:rsidR="00E9586C">
        <w:rPr>
          <w:rFonts w:eastAsiaTheme="minorEastAsia"/>
          <w:lang w:eastAsia="zh-CN"/>
        </w:rPr>
        <w:t xml:space="preserve">IoT over NTN WI </w:t>
      </w:r>
      <w:r w:rsidR="006B758A">
        <w:rPr>
          <w:rFonts w:eastAsiaTheme="minorEastAsia"/>
          <w:lang w:eastAsia="zh-CN"/>
        </w:rPr>
        <w:t xml:space="preserve">focus on </w:t>
      </w:r>
      <w:r w:rsidR="00657430" w:rsidRPr="006B758A">
        <w:rPr>
          <w:rFonts w:eastAsiaTheme="minorEastAsia"/>
          <w:lang w:eastAsia="zh-CN"/>
        </w:rPr>
        <w:t>sporadic short transmission</w:t>
      </w:r>
      <w:r w:rsidR="00657430">
        <w:rPr>
          <w:rFonts w:eastAsiaTheme="minorEastAsia"/>
          <w:lang w:eastAsia="zh-CN"/>
        </w:rPr>
        <w:t xml:space="preserve"> and</w:t>
      </w:r>
      <w:r w:rsidR="006B758A">
        <w:rPr>
          <w:rFonts w:eastAsiaTheme="minorEastAsia"/>
          <w:lang w:eastAsia="zh-CN"/>
        </w:rPr>
        <w:t xml:space="preserve"> </w:t>
      </w:r>
      <w:r w:rsidR="006B758A" w:rsidRPr="006B758A">
        <w:rPr>
          <w:rFonts w:eastAsiaTheme="minorEastAsia"/>
          <w:lang w:eastAsia="zh-CN"/>
        </w:rPr>
        <w:t>UE in RRC_CONNECTED should go back to idle mode and re-acqu</w:t>
      </w:r>
      <w:r w:rsidR="006B758A">
        <w:rPr>
          <w:rFonts w:eastAsiaTheme="minorEastAsia"/>
          <w:lang w:eastAsia="zh-CN"/>
        </w:rPr>
        <w:t xml:space="preserve">ire a GNSS position fix if GNSS </w:t>
      </w:r>
      <w:r w:rsidR="006B758A" w:rsidRPr="006B758A">
        <w:rPr>
          <w:rFonts w:eastAsiaTheme="minorEastAsia"/>
          <w:lang w:eastAsia="zh-CN"/>
        </w:rPr>
        <w:t>becomes outdated</w:t>
      </w:r>
      <w:r w:rsidR="00EF4F4B">
        <w:rPr>
          <w:rFonts w:eastAsiaTheme="minorEastAsia"/>
          <w:lang w:eastAsia="zh-CN"/>
        </w:rPr>
        <w:t>.</w:t>
      </w:r>
      <w:r w:rsidR="00657430">
        <w:rPr>
          <w:rFonts w:eastAsiaTheme="minorEastAsia"/>
          <w:lang w:eastAsia="zh-CN"/>
        </w:rPr>
        <w:t xml:space="preserve"> </w:t>
      </w:r>
      <w:r w:rsidR="00EF4F4B">
        <w:rPr>
          <w:rFonts w:eastAsiaTheme="minorEastAsia"/>
          <w:lang w:eastAsia="zh-CN"/>
        </w:rPr>
        <w:t>T</w:t>
      </w:r>
      <w:r w:rsidR="00657430">
        <w:rPr>
          <w:rFonts w:eastAsiaTheme="minorEastAsia"/>
          <w:lang w:eastAsia="zh-CN"/>
        </w:rPr>
        <w:t xml:space="preserve">his is also applicable </w:t>
      </w:r>
      <w:r w:rsidR="00EF4F4B">
        <w:rPr>
          <w:rFonts w:eastAsiaTheme="minorEastAsia"/>
          <w:lang w:eastAsia="zh-CN"/>
        </w:rPr>
        <w:t>when</w:t>
      </w:r>
      <w:r w:rsidR="00657430">
        <w:rPr>
          <w:rFonts w:eastAsiaTheme="minorEastAsia"/>
          <w:lang w:eastAsia="zh-CN"/>
        </w:rPr>
        <w:t xml:space="preserve"> </w:t>
      </w:r>
      <w:r w:rsidR="00EF4F4B">
        <w:rPr>
          <w:rFonts w:eastAsiaTheme="minorEastAsia"/>
          <w:lang w:eastAsia="zh-CN"/>
        </w:rPr>
        <w:t>the</w:t>
      </w:r>
      <w:r w:rsidR="00EF4F4B" w:rsidRPr="000A3578">
        <w:rPr>
          <w:rFonts w:eastAsia="Times New Roman" w:hint="eastAsia"/>
          <w:color w:val="000000"/>
          <w:lang w:eastAsia="zh-CN"/>
        </w:rPr>
        <w:t xml:space="preserve"> validity timer for </w:t>
      </w:r>
      <w:r w:rsidR="00657430">
        <w:rPr>
          <w:rFonts w:eastAsiaTheme="minorEastAsia"/>
          <w:lang w:eastAsia="zh-CN"/>
        </w:rPr>
        <w:t>common TA and ephemeris</w:t>
      </w:r>
      <w:r w:rsidR="00EF4F4B">
        <w:rPr>
          <w:rFonts w:eastAsiaTheme="minorEastAsia"/>
          <w:lang w:eastAsia="zh-CN"/>
        </w:rPr>
        <w:t xml:space="preserve"> </w:t>
      </w:r>
      <w:r w:rsidR="00EF4F4B" w:rsidRPr="000A3578">
        <w:rPr>
          <w:rFonts w:eastAsia="Times New Roman" w:hint="eastAsia"/>
          <w:color w:val="000000"/>
          <w:lang w:eastAsia="zh-CN"/>
        </w:rPr>
        <w:t>expires</w:t>
      </w:r>
      <w:r w:rsidR="00657430">
        <w:rPr>
          <w:rFonts w:eastAsiaTheme="minorEastAsia"/>
          <w:lang w:eastAsia="zh-CN"/>
        </w:rPr>
        <w:t>. For long connection</w:t>
      </w:r>
      <w:r w:rsidR="00D26F59">
        <w:rPr>
          <w:rFonts w:eastAsiaTheme="minorEastAsia"/>
          <w:lang w:eastAsia="zh-CN"/>
        </w:rPr>
        <w:t>s</w:t>
      </w:r>
      <w:r w:rsidR="00657430">
        <w:rPr>
          <w:rFonts w:eastAsiaTheme="minorEastAsia"/>
          <w:lang w:eastAsia="zh-CN"/>
        </w:rPr>
        <w:t xml:space="preserve">, </w:t>
      </w:r>
      <w:r w:rsidR="003350EC">
        <w:rPr>
          <w:rFonts w:eastAsiaTheme="minorEastAsia"/>
          <w:lang w:eastAsia="zh-CN"/>
        </w:rPr>
        <w:t>without any further enhancements</w:t>
      </w:r>
      <w:r w:rsidR="00657430">
        <w:rPr>
          <w:rFonts w:eastAsiaTheme="minorEastAsia"/>
          <w:lang w:eastAsia="zh-CN"/>
        </w:rPr>
        <w:t xml:space="preserve">, UE </w:t>
      </w:r>
      <w:r w:rsidR="00F95E99">
        <w:rPr>
          <w:rFonts w:eastAsiaTheme="minorEastAsia"/>
          <w:lang w:eastAsia="zh-CN"/>
        </w:rPr>
        <w:t xml:space="preserve">may not be able to </w:t>
      </w:r>
      <w:r w:rsidR="00E9586C">
        <w:rPr>
          <w:rFonts w:eastAsiaTheme="minorEastAsia"/>
          <w:lang w:eastAsia="zh-CN"/>
        </w:rPr>
        <w:t>complete</w:t>
      </w:r>
      <w:r w:rsidR="00657430">
        <w:rPr>
          <w:rFonts w:eastAsiaTheme="minorEastAsia"/>
          <w:lang w:eastAsia="zh-CN"/>
        </w:rPr>
        <w:t xml:space="preserve"> the transmission </w:t>
      </w:r>
      <w:r w:rsidR="00E9586C">
        <w:rPr>
          <w:rFonts w:eastAsiaTheme="minorEastAsia"/>
          <w:lang w:eastAsia="zh-CN"/>
        </w:rPr>
        <w:t>within one connection attempt if</w:t>
      </w:r>
      <w:r w:rsidR="00657430">
        <w:rPr>
          <w:rFonts w:eastAsiaTheme="minorEastAsia"/>
          <w:lang w:eastAsia="zh-CN"/>
        </w:rPr>
        <w:t xml:space="preserve"> the validity dur</w:t>
      </w:r>
      <w:r w:rsidR="00BF2A20">
        <w:rPr>
          <w:rFonts w:eastAsiaTheme="minorEastAsia"/>
          <w:lang w:eastAsia="zh-CN"/>
        </w:rPr>
        <w:t>ation</w:t>
      </w:r>
      <w:r w:rsidR="00657430">
        <w:rPr>
          <w:rFonts w:eastAsiaTheme="minorEastAsia"/>
          <w:lang w:eastAsia="zh-CN"/>
        </w:rPr>
        <w:t xml:space="preserve"> of GNSS, common TA or ephemeris is smaller than the transmission duration. One of the benefit for a new positioning fix for GNSS UE during long connection is </w:t>
      </w:r>
      <w:r w:rsidR="00F95E99">
        <w:rPr>
          <w:rFonts w:eastAsiaTheme="minorEastAsia"/>
          <w:lang w:eastAsia="zh-CN"/>
        </w:rPr>
        <w:t xml:space="preserve">to </w:t>
      </w:r>
      <w:r w:rsidR="00657430">
        <w:rPr>
          <w:rFonts w:eastAsiaTheme="minorEastAsia"/>
          <w:lang w:eastAsia="zh-CN"/>
        </w:rPr>
        <w:t>reduc</w:t>
      </w:r>
      <w:r w:rsidR="00F95E99">
        <w:rPr>
          <w:rFonts w:eastAsiaTheme="minorEastAsia"/>
          <w:lang w:eastAsia="zh-CN"/>
        </w:rPr>
        <w:t>e</w:t>
      </w:r>
      <w:r w:rsidR="00657430">
        <w:rPr>
          <w:rFonts w:eastAsiaTheme="minorEastAsia"/>
          <w:lang w:eastAsia="zh-CN"/>
        </w:rPr>
        <w:t xml:space="preserve"> RLF</w:t>
      </w:r>
      <w:r w:rsidR="00F95E99">
        <w:rPr>
          <w:rFonts w:eastAsiaTheme="minorEastAsia"/>
          <w:lang w:eastAsia="zh-CN"/>
        </w:rPr>
        <w:t>.</w:t>
      </w:r>
      <w:r w:rsidR="00F95E99" w:rsidRPr="00F95E99">
        <w:rPr>
          <w:rFonts w:eastAsiaTheme="minorEastAsia"/>
          <w:lang w:eastAsia="zh-CN"/>
        </w:rPr>
        <w:t xml:space="preserve"> </w:t>
      </w:r>
      <w:r w:rsidR="00F95E99">
        <w:rPr>
          <w:rFonts w:eastAsiaTheme="minorEastAsia"/>
          <w:lang w:eastAsia="zh-CN"/>
        </w:rPr>
        <w:t xml:space="preserve">RLF is not only related to GNSS position fix, it </w:t>
      </w:r>
      <w:r w:rsidR="00657430">
        <w:rPr>
          <w:rFonts w:eastAsiaTheme="minorEastAsia"/>
          <w:lang w:eastAsia="zh-CN"/>
        </w:rPr>
        <w:t>is also related to validity dur</w:t>
      </w:r>
      <w:r w:rsidR="00BF2A20">
        <w:rPr>
          <w:rFonts w:eastAsiaTheme="minorEastAsia"/>
          <w:lang w:eastAsia="zh-CN"/>
        </w:rPr>
        <w:t>ation</w:t>
      </w:r>
      <w:r w:rsidR="00657430">
        <w:rPr>
          <w:rFonts w:eastAsiaTheme="minorEastAsia"/>
          <w:lang w:eastAsia="zh-CN"/>
        </w:rPr>
        <w:t xml:space="preserve"> of common TA and ephemeris, these </w:t>
      </w:r>
      <w:r w:rsidR="00657430">
        <w:rPr>
          <w:rFonts w:eastAsiaTheme="minorEastAsia"/>
          <w:lang w:eastAsia="zh-CN"/>
        </w:rPr>
        <w:lastRenderedPageBreak/>
        <w:t>parameters should be taken into consideration</w:t>
      </w:r>
      <w:r w:rsidR="00F95E99">
        <w:rPr>
          <w:rFonts w:eastAsiaTheme="minorEastAsia"/>
          <w:lang w:eastAsia="zh-CN"/>
        </w:rPr>
        <w:t xml:space="preserve"> as well</w:t>
      </w:r>
      <w:r w:rsidR="008D020E">
        <w:rPr>
          <w:rFonts w:eastAsiaTheme="minorEastAsia"/>
          <w:lang w:eastAsia="zh-CN"/>
        </w:rPr>
        <w:t>.</w:t>
      </w:r>
      <w:r>
        <w:rPr>
          <w:rFonts w:eastAsiaTheme="minorEastAsia"/>
          <w:lang w:eastAsia="zh-CN"/>
        </w:rPr>
        <w:t xml:space="preserve"> We fail to see clear benefit of reduced power consumption, so we suggest not to explicitly mention reduced power consumption in the WID.</w:t>
      </w:r>
    </w:p>
    <w:p w14:paraId="1FE8B945" w14:textId="31B25BA1" w:rsidR="00F95E99" w:rsidRPr="00196185" w:rsidRDefault="00BF5A92" w:rsidP="00196185">
      <w:pPr>
        <w:rPr>
          <w:i/>
          <w:lang w:eastAsia="zh-CN"/>
        </w:rPr>
      </w:pPr>
      <w:r w:rsidRPr="00BF5A92">
        <w:rPr>
          <w:b/>
          <w:i/>
          <w:lang w:val="en-GB" w:eastAsia="zh-CN"/>
        </w:rPr>
        <w:t>Proposal</w:t>
      </w:r>
      <w:r w:rsidR="00196185">
        <w:rPr>
          <w:b/>
          <w:i/>
          <w:lang w:val="en-GB" w:eastAsia="zh-CN"/>
        </w:rPr>
        <w:t xml:space="preserve"> 7</w:t>
      </w:r>
      <w:r w:rsidRPr="00BF5A92">
        <w:rPr>
          <w:b/>
          <w:i/>
          <w:lang w:val="en-GB" w:eastAsia="zh-CN"/>
        </w:rPr>
        <w:t>:</w:t>
      </w:r>
      <w:r w:rsidRPr="00F27ED7">
        <w:t xml:space="preserve"> </w:t>
      </w:r>
      <w:r w:rsidR="00D26F59">
        <w:rPr>
          <w:i/>
          <w:lang w:eastAsia="zh-CN"/>
        </w:rPr>
        <w:t xml:space="preserve">Update the objective of </w:t>
      </w:r>
      <w:r w:rsidR="001A76FF" w:rsidRPr="001A76FF">
        <w:rPr>
          <w:i/>
          <w:lang w:eastAsia="zh-CN"/>
        </w:rPr>
        <w:t>IoT-NTN Enhancements in Rel-18 to address remaining issues from Rel-17</w:t>
      </w:r>
      <w:r w:rsidR="001A76FF">
        <w:rPr>
          <w:i/>
          <w:lang w:eastAsia="zh-CN"/>
        </w:rPr>
        <w:t xml:space="preserve"> as follows:</w:t>
      </w:r>
    </w:p>
    <w:tbl>
      <w:tblPr>
        <w:tblStyle w:val="TableGrid"/>
        <w:tblW w:w="0" w:type="auto"/>
        <w:tblInd w:w="-5" w:type="dxa"/>
        <w:tblLook w:val="04A0" w:firstRow="1" w:lastRow="0" w:firstColumn="1" w:lastColumn="0" w:noHBand="0" w:noVBand="1"/>
      </w:tblPr>
      <w:tblGrid>
        <w:gridCol w:w="9312"/>
      </w:tblGrid>
      <w:tr w:rsidR="00F95E99" w14:paraId="6FEBDDEF" w14:textId="77777777" w:rsidTr="00731A6B">
        <w:tc>
          <w:tcPr>
            <w:tcW w:w="9312" w:type="dxa"/>
          </w:tcPr>
          <w:p w14:paraId="6593C128" w14:textId="77777777" w:rsidR="00F95E99" w:rsidRPr="00F95E99" w:rsidRDefault="00F95E99" w:rsidP="00F95E99">
            <w:pPr>
              <w:numPr>
                <w:ilvl w:val="0"/>
                <w:numId w:val="49"/>
              </w:numPr>
              <w:overflowPunct w:val="0"/>
              <w:snapToGrid/>
              <w:spacing w:after="0"/>
              <w:jc w:val="left"/>
              <w:textAlignment w:val="baseline"/>
              <w:rPr>
                <w:bCs/>
                <w:i/>
              </w:rPr>
            </w:pPr>
            <w:r w:rsidRPr="00F95E99">
              <w:rPr>
                <w:bCs/>
                <w:i/>
              </w:rPr>
              <w:t>Disabling of HARQ feedback to mitigate impact of HARQ stalling on UE data rates [RAN1,RAN2]</w:t>
            </w:r>
          </w:p>
          <w:p w14:paraId="44F11628" w14:textId="2DED3DFF" w:rsidR="00F95E99" w:rsidRPr="00196185" w:rsidRDefault="00F95E99" w:rsidP="00196185">
            <w:pPr>
              <w:numPr>
                <w:ilvl w:val="0"/>
                <w:numId w:val="49"/>
              </w:numPr>
              <w:overflowPunct w:val="0"/>
              <w:snapToGrid/>
              <w:spacing w:after="0"/>
              <w:jc w:val="left"/>
              <w:textAlignment w:val="baseline"/>
              <w:rPr>
                <w:bCs/>
                <w:i/>
              </w:rPr>
            </w:pPr>
            <w:r w:rsidRPr="00F95E99">
              <w:rPr>
                <w:bCs/>
                <w:i/>
              </w:rPr>
              <w:t>Study and specify, if needed, improved GNSS operations for a new position fix</w:t>
            </w:r>
            <w:r w:rsidRPr="00F95E99">
              <w:rPr>
                <w:bCs/>
                <w:i/>
                <w:color w:val="FF0000"/>
              </w:rPr>
              <w:t>, common TA and ephemeris update</w:t>
            </w:r>
            <w:r w:rsidRPr="00F95E99">
              <w:rPr>
                <w:bCs/>
                <w:i/>
              </w:rPr>
              <w:t xml:space="preserve"> for UE pre-compensation during long connection times</w:t>
            </w:r>
            <w:r w:rsidRPr="00196185">
              <w:rPr>
                <w:bCs/>
                <w:i/>
                <w:color w:val="FF0000"/>
              </w:rPr>
              <w:t xml:space="preserve"> </w:t>
            </w:r>
            <w:r w:rsidRPr="00196185">
              <w:rPr>
                <w:bCs/>
                <w:i/>
                <w:strike/>
                <w:color w:val="FF0000"/>
              </w:rPr>
              <w:t>and reduced power consumption</w:t>
            </w:r>
            <w:r w:rsidRPr="00F95E99">
              <w:rPr>
                <w:bCs/>
                <w:i/>
              </w:rPr>
              <w:t xml:space="preserve"> [RAN1</w:t>
            </w:r>
            <w:r w:rsidR="00E764D3" w:rsidRPr="00E764D3">
              <w:rPr>
                <w:rFonts w:hint="eastAsia"/>
                <w:bCs/>
                <w:i/>
                <w:color w:val="FF0000"/>
                <w:lang w:eastAsia="zh-CN"/>
              </w:rPr>
              <w:t>,</w:t>
            </w:r>
            <w:r w:rsidR="00E764D3" w:rsidRPr="00E764D3">
              <w:rPr>
                <w:bCs/>
                <w:i/>
                <w:color w:val="FF0000"/>
                <w:lang w:eastAsia="zh-CN"/>
              </w:rPr>
              <w:t xml:space="preserve"> RAN2</w:t>
            </w:r>
            <w:r w:rsidRPr="00F95E99">
              <w:rPr>
                <w:bCs/>
                <w:i/>
              </w:rPr>
              <w:t>]</w:t>
            </w:r>
          </w:p>
        </w:tc>
      </w:tr>
    </w:tbl>
    <w:p w14:paraId="04B77EA6" w14:textId="560BDB4B" w:rsidR="00F95E99" w:rsidRPr="00F95E99" w:rsidRDefault="00F95E99" w:rsidP="00DE63B0">
      <w:pPr>
        <w:overflowPunct w:val="0"/>
        <w:snapToGrid/>
        <w:spacing w:afterLines="50"/>
        <w:textAlignment w:val="baseline"/>
        <w:rPr>
          <w:bCs/>
          <w:i/>
        </w:rPr>
      </w:pPr>
    </w:p>
    <w:p w14:paraId="253B4814" w14:textId="365B5F96" w:rsidR="00657FBA" w:rsidRDefault="001A76FF" w:rsidP="001A76FF">
      <w:pPr>
        <w:pStyle w:val="Heading3"/>
        <w:rPr>
          <w:lang w:eastAsia="ja-JP"/>
        </w:rPr>
      </w:pPr>
      <w:r w:rsidRPr="001A76FF">
        <w:rPr>
          <w:lang w:eastAsia="ja-JP"/>
        </w:rPr>
        <w:t>Mobility enhancements</w:t>
      </w:r>
    </w:p>
    <w:p w14:paraId="54C5FF3B" w14:textId="5260FCA5" w:rsidR="0078795A" w:rsidRPr="008D020E" w:rsidRDefault="0078795A" w:rsidP="008D020E">
      <w:pPr>
        <w:rPr>
          <w:rFonts w:eastAsia="MS Mincho"/>
          <w:lang w:eastAsia="ja-JP"/>
        </w:rPr>
      </w:pPr>
      <w:r>
        <w:rPr>
          <w:rFonts w:eastAsia="MS Mincho"/>
          <w:lang w:eastAsia="ja-JP"/>
        </w:rPr>
        <w:t xml:space="preserve">For mobility </w:t>
      </w:r>
      <w:r w:rsidR="003417C5">
        <w:rPr>
          <w:rFonts w:eastAsia="MS Mincho"/>
          <w:lang w:eastAsia="ja-JP"/>
        </w:rPr>
        <w:t>enhancement</w:t>
      </w:r>
      <w:r>
        <w:rPr>
          <w:rFonts w:eastAsia="MS Mincho"/>
          <w:lang w:eastAsia="ja-JP"/>
        </w:rPr>
        <w:t>, t</w:t>
      </w:r>
      <w:r w:rsidRPr="0078795A">
        <w:rPr>
          <w:rFonts w:eastAsia="MS Mincho"/>
          <w:lang w:eastAsia="ja-JP"/>
        </w:rPr>
        <w:t xml:space="preserve">he detailed </w:t>
      </w:r>
      <w:r w:rsidR="003417C5">
        <w:rPr>
          <w:rFonts w:eastAsia="MS Mincho"/>
          <w:lang w:eastAsia="ja-JP"/>
        </w:rPr>
        <w:t>objectives in the draft WID are</w:t>
      </w:r>
      <w:r w:rsidRPr="0078795A">
        <w:rPr>
          <w:rFonts w:eastAsia="MS Mincho"/>
          <w:lang w:eastAsia="ja-JP"/>
        </w:rPr>
        <w:t xml:space="preserve"> as follows:</w:t>
      </w:r>
    </w:p>
    <w:p w14:paraId="19EB82E4" w14:textId="2395057F" w:rsidR="001A76FF" w:rsidRPr="008D020E" w:rsidRDefault="001A76FF" w:rsidP="001A76FF">
      <w:pPr>
        <w:spacing w:after="0"/>
        <w:rPr>
          <w:bCs/>
          <w:i/>
        </w:rPr>
      </w:pPr>
      <w:r w:rsidRPr="008D020E">
        <w:rPr>
          <w:bCs/>
          <w:i/>
        </w:rPr>
        <w:t>The following candidate set of mobility enhancements objectives are listed.</w:t>
      </w:r>
    </w:p>
    <w:p w14:paraId="7B091707" w14:textId="77777777" w:rsidR="001A76FF" w:rsidRPr="008D020E" w:rsidRDefault="001A76FF" w:rsidP="001A76FF">
      <w:pPr>
        <w:numPr>
          <w:ilvl w:val="0"/>
          <w:numId w:val="33"/>
        </w:numPr>
        <w:overflowPunct w:val="0"/>
        <w:snapToGrid/>
        <w:spacing w:after="0"/>
        <w:jc w:val="left"/>
        <w:textAlignment w:val="baseline"/>
        <w:rPr>
          <w:bCs/>
          <w:i/>
        </w:rPr>
      </w:pPr>
      <w:r w:rsidRPr="008D020E">
        <w:rPr>
          <w:bCs/>
          <w:i/>
        </w:rPr>
        <w:t>Enhancements on RLF and RRC reestablishment, e.g., conditional RRC reestablishment. [RAN2]</w:t>
      </w:r>
    </w:p>
    <w:p w14:paraId="26C55C35" w14:textId="77777777" w:rsidR="001A76FF" w:rsidRPr="008D020E" w:rsidRDefault="001A76FF" w:rsidP="001A76FF">
      <w:pPr>
        <w:numPr>
          <w:ilvl w:val="0"/>
          <w:numId w:val="33"/>
        </w:numPr>
        <w:overflowPunct w:val="0"/>
        <w:snapToGrid/>
        <w:spacing w:after="0"/>
        <w:jc w:val="left"/>
        <w:textAlignment w:val="baseline"/>
        <w:rPr>
          <w:bCs/>
          <w:i/>
        </w:rPr>
      </w:pPr>
      <w:r w:rsidRPr="008D020E">
        <w:rPr>
          <w:bCs/>
          <w:i/>
        </w:rPr>
        <w:t>Support of neighbor cell measurements and corresponding measurement triggering before RLF. This may include legacy (Rel-17) [RAN2]</w:t>
      </w:r>
    </w:p>
    <w:p w14:paraId="7C6F300C" w14:textId="77777777" w:rsidR="001A76FF" w:rsidRPr="008D020E" w:rsidRDefault="001A76FF" w:rsidP="001A76FF">
      <w:pPr>
        <w:numPr>
          <w:ilvl w:val="0"/>
          <w:numId w:val="33"/>
        </w:numPr>
        <w:overflowPunct w:val="0"/>
        <w:snapToGrid/>
        <w:spacing w:after="0"/>
        <w:jc w:val="left"/>
        <w:textAlignment w:val="baseline"/>
        <w:rPr>
          <w:bCs/>
          <w:i/>
        </w:rPr>
      </w:pPr>
      <w:r w:rsidRPr="008D020E">
        <w:rPr>
          <w:bCs/>
          <w:i/>
        </w:rPr>
        <w:t>Solutions introduced in Rel-17 NR NTN for mobility enhancements (e.g. location-based CHO and timing-based CHO) for eMTC [RAN2]</w:t>
      </w:r>
    </w:p>
    <w:p w14:paraId="39E0A4FF" w14:textId="4DBF2AFB" w:rsidR="001A76FF" w:rsidRPr="008D020E" w:rsidRDefault="001A76FF" w:rsidP="008D020E">
      <w:pPr>
        <w:numPr>
          <w:ilvl w:val="0"/>
          <w:numId w:val="33"/>
        </w:numPr>
        <w:overflowPunct w:val="0"/>
        <w:snapToGrid/>
        <w:spacing w:after="0"/>
        <w:jc w:val="left"/>
        <w:textAlignment w:val="baseline"/>
        <w:rPr>
          <w:bCs/>
          <w:i/>
        </w:rPr>
      </w:pPr>
      <w:r w:rsidRPr="008D020E">
        <w:rPr>
          <w:bCs/>
          <w:i/>
        </w:rPr>
        <w:t>[NB-IoT carrier selection based on the coverage level, and associated carrier specific configuration] [RAN1, RAN2]</w:t>
      </w:r>
    </w:p>
    <w:p w14:paraId="39E0AE9C" w14:textId="01856658" w:rsidR="001A76FF" w:rsidRPr="008D020E" w:rsidRDefault="001A76FF" w:rsidP="007D259E">
      <w:pPr>
        <w:overflowPunct w:val="0"/>
        <w:snapToGrid/>
        <w:spacing w:after="0"/>
        <w:jc w:val="left"/>
        <w:textAlignment w:val="baseline"/>
        <w:rPr>
          <w:bCs/>
          <w:i/>
        </w:rPr>
      </w:pPr>
    </w:p>
    <w:p w14:paraId="7A269C01" w14:textId="77777777" w:rsidR="001A76FF" w:rsidRDefault="001A76FF" w:rsidP="001A76FF">
      <w:pPr>
        <w:spacing w:after="0"/>
        <w:rPr>
          <w:bCs/>
          <w:i/>
        </w:rPr>
      </w:pPr>
      <w:r w:rsidRPr="008D020E">
        <w:rPr>
          <w:bCs/>
          <w:i/>
        </w:rPr>
        <w:t>Note: There is potential overlap concerning RRC reestablishment enhancements proposed for mobility enhancements and further enhancement to discontinuous coverage. A unified solution is expected.</w:t>
      </w:r>
    </w:p>
    <w:p w14:paraId="0AE6AE5D" w14:textId="77777777" w:rsidR="0078795A" w:rsidRPr="008D020E" w:rsidRDefault="0078795A" w:rsidP="001A76FF">
      <w:pPr>
        <w:spacing w:after="0"/>
        <w:rPr>
          <w:bCs/>
          <w:i/>
        </w:rPr>
      </w:pPr>
    </w:p>
    <w:p w14:paraId="41E16CE6" w14:textId="3DD6A143" w:rsidR="0078795A" w:rsidRPr="0078795A" w:rsidRDefault="003417C5" w:rsidP="008D020E">
      <w:pPr>
        <w:spacing w:afterLines="50"/>
        <w:rPr>
          <w:bCs/>
        </w:rPr>
      </w:pPr>
      <w:r>
        <w:rPr>
          <w:bCs/>
        </w:rPr>
        <w:t>For objective 1</w:t>
      </w:r>
      <w:r w:rsidR="0078795A" w:rsidRPr="0078795A">
        <w:rPr>
          <w:bCs/>
        </w:rPr>
        <w:t xml:space="preserve">, more clarification on the </w:t>
      </w:r>
      <w:r>
        <w:rPr>
          <w:bCs/>
        </w:rPr>
        <w:t xml:space="preserve">motivation and the enhancements is needed. </w:t>
      </w:r>
      <w:r w:rsidR="0078795A" w:rsidRPr="0078795A">
        <w:rPr>
          <w:bCs/>
        </w:rPr>
        <w:t>It is worth not</w:t>
      </w:r>
      <w:r>
        <w:rPr>
          <w:bCs/>
        </w:rPr>
        <w:t>ic</w:t>
      </w:r>
      <w:r w:rsidR="0078795A" w:rsidRPr="0078795A">
        <w:rPr>
          <w:bCs/>
        </w:rPr>
        <w:t xml:space="preserve">ing that when RLF occurs, the UE performs cell selection to </w:t>
      </w:r>
      <w:r>
        <w:rPr>
          <w:bCs/>
        </w:rPr>
        <w:t>find a suitable cell as soon as</w:t>
      </w:r>
      <w:r>
        <w:rPr>
          <w:rFonts w:hint="eastAsia"/>
          <w:bCs/>
          <w:lang w:eastAsia="zh-CN"/>
        </w:rPr>
        <w:t xml:space="preserve"> </w:t>
      </w:r>
      <w:r w:rsidR="0078795A" w:rsidRPr="0078795A">
        <w:rPr>
          <w:bCs/>
        </w:rPr>
        <w:t>possible to reestablish the connection. For conditional RRC reestablishm</w:t>
      </w:r>
      <w:r>
        <w:rPr>
          <w:bCs/>
        </w:rPr>
        <w:t>ent, if this mandates the UE to</w:t>
      </w:r>
      <w:r>
        <w:rPr>
          <w:rFonts w:hint="eastAsia"/>
          <w:bCs/>
          <w:lang w:eastAsia="zh-CN"/>
        </w:rPr>
        <w:t xml:space="preserve"> </w:t>
      </w:r>
      <w:r w:rsidR="0078795A" w:rsidRPr="0078795A">
        <w:rPr>
          <w:bCs/>
        </w:rPr>
        <w:t>perform reestablishment with the conditional cells but the cell quality is n</w:t>
      </w:r>
      <w:r>
        <w:rPr>
          <w:bCs/>
        </w:rPr>
        <w:t xml:space="preserve">ot </w:t>
      </w:r>
      <w:r w:rsidR="00FE1DC6">
        <w:rPr>
          <w:bCs/>
        </w:rPr>
        <w:t xml:space="preserve">as </w:t>
      </w:r>
      <w:r>
        <w:rPr>
          <w:bCs/>
        </w:rPr>
        <w:t>good as a suitable one, this</w:t>
      </w:r>
      <w:r>
        <w:rPr>
          <w:rFonts w:hint="eastAsia"/>
          <w:bCs/>
          <w:lang w:eastAsia="zh-CN"/>
        </w:rPr>
        <w:t xml:space="preserve"> </w:t>
      </w:r>
      <w:r w:rsidR="0078795A" w:rsidRPr="0078795A">
        <w:rPr>
          <w:bCs/>
        </w:rPr>
        <w:t>brings undesirable latency than the legacy reestablishment procedure.</w:t>
      </w:r>
    </w:p>
    <w:p w14:paraId="176C6460" w14:textId="4E0F91F6" w:rsidR="00446539" w:rsidRDefault="0078795A" w:rsidP="008D020E">
      <w:pPr>
        <w:spacing w:afterLines="50"/>
        <w:rPr>
          <w:bCs/>
        </w:rPr>
      </w:pPr>
      <w:r w:rsidRPr="0078795A">
        <w:rPr>
          <w:bCs/>
        </w:rPr>
        <w:t xml:space="preserve">For </w:t>
      </w:r>
      <w:r w:rsidR="003417C5">
        <w:rPr>
          <w:bCs/>
        </w:rPr>
        <w:t>objective 2</w:t>
      </w:r>
      <w:r w:rsidRPr="0078795A">
        <w:rPr>
          <w:bCs/>
        </w:rPr>
        <w:t>, the UE behavior to perform neighbor</w:t>
      </w:r>
      <w:r w:rsidR="003417C5">
        <w:rPr>
          <w:bCs/>
        </w:rPr>
        <w:t xml:space="preserve"> cell measurements is decoupled</w:t>
      </w:r>
      <w:r w:rsidR="003417C5">
        <w:rPr>
          <w:rFonts w:hint="eastAsia"/>
          <w:bCs/>
          <w:lang w:eastAsia="zh-CN"/>
        </w:rPr>
        <w:t xml:space="preserve"> </w:t>
      </w:r>
      <w:r w:rsidRPr="0078795A">
        <w:rPr>
          <w:bCs/>
        </w:rPr>
        <w:t>with the RLF detection procedure. It is unclear to us for the wor</w:t>
      </w:r>
      <w:r w:rsidR="003417C5">
        <w:rPr>
          <w:bCs/>
        </w:rPr>
        <w:t>ding “corresponding measurement</w:t>
      </w:r>
      <w:r w:rsidR="003417C5">
        <w:rPr>
          <w:rFonts w:hint="eastAsia"/>
          <w:bCs/>
          <w:lang w:eastAsia="zh-CN"/>
        </w:rPr>
        <w:t xml:space="preserve"> </w:t>
      </w:r>
      <w:r w:rsidRPr="0078795A">
        <w:rPr>
          <w:bCs/>
        </w:rPr>
        <w:t xml:space="preserve">triggering before RLF”. </w:t>
      </w:r>
      <w:r w:rsidR="003417C5">
        <w:rPr>
          <w:bCs/>
        </w:rPr>
        <w:t>The use case for this bullet should be clarified.</w:t>
      </w:r>
    </w:p>
    <w:p w14:paraId="76AC3A99" w14:textId="01C83EBB" w:rsidR="0078795A" w:rsidRPr="00C46EE3" w:rsidRDefault="00446539" w:rsidP="008D020E">
      <w:pPr>
        <w:spacing w:afterLines="50"/>
        <w:rPr>
          <w:bCs/>
        </w:rPr>
      </w:pPr>
      <w:r>
        <w:rPr>
          <w:bCs/>
        </w:rPr>
        <w:t xml:space="preserve">In </w:t>
      </w:r>
      <w:r w:rsidR="004D686E">
        <w:rPr>
          <w:bCs/>
        </w:rPr>
        <w:t>our understanding,</w:t>
      </w:r>
      <w:r>
        <w:rPr>
          <w:bCs/>
        </w:rPr>
        <w:t xml:space="preserve"> there is no</w:t>
      </w:r>
      <w:r w:rsidRPr="00446539">
        <w:rPr>
          <w:bCs/>
        </w:rPr>
        <w:t xml:space="preserve"> major issue with mobility as defined in R</w:t>
      </w:r>
      <w:r>
        <w:rPr>
          <w:bCs/>
        </w:rPr>
        <w:t>el-</w:t>
      </w:r>
      <w:r w:rsidRPr="00446539">
        <w:rPr>
          <w:bCs/>
        </w:rPr>
        <w:t>17 for IoT NTN. None o</w:t>
      </w:r>
      <w:r>
        <w:rPr>
          <w:bCs/>
        </w:rPr>
        <w:t>f the enhancements in the draft WID are</w:t>
      </w:r>
      <w:r>
        <w:rPr>
          <w:rFonts w:hint="eastAsia"/>
          <w:bCs/>
          <w:lang w:eastAsia="zh-CN"/>
        </w:rPr>
        <w:t xml:space="preserve"> </w:t>
      </w:r>
      <w:r w:rsidRPr="00446539">
        <w:rPr>
          <w:bCs/>
        </w:rPr>
        <w:t>essential and they could be all removed,</w:t>
      </w:r>
      <w:r w:rsidR="00FE1DC6">
        <w:rPr>
          <w:bCs/>
        </w:rPr>
        <w:t xml:space="preserve"> so we propose:</w:t>
      </w:r>
    </w:p>
    <w:p w14:paraId="39757FF7" w14:textId="7A27C135" w:rsidR="00E84BCE" w:rsidRDefault="00D611A2" w:rsidP="00E84BCE">
      <w:pPr>
        <w:rPr>
          <w:bCs/>
          <w:i/>
        </w:rPr>
      </w:pPr>
      <w:r>
        <w:rPr>
          <w:b/>
          <w:i/>
          <w:lang w:val="en-GB" w:eastAsia="zh-CN"/>
        </w:rPr>
        <w:t xml:space="preserve">Proposal </w:t>
      </w:r>
      <w:r w:rsidR="00DE63B0">
        <w:rPr>
          <w:b/>
          <w:i/>
          <w:lang w:val="en-GB" w:eastAsia="zh-CN"/>
        </w:rPr>
        <w:t>8</w:t>
      </w:r>
      <w:r w:rsidR="00E84BCE" w:rsidRPr="00F27ED7">
        <w:rPr>
          <w:b/>
          <w:i/>
          <w:lang w:val="en-GB" w:eastAsia="zh-CN"/>
        </w:rPr>
        <w:t>:</w:t>
      </w:r>
      <w:r w:rsidR="00E84BCE" w:rsidRPr="00F27ED7">
        <w:t xml:space="preserve"> </w:t>
      </w:r>
      <w:r w:rsidR="00446539">
        <w:t xml:space="preserve"> </w:t>
      </w:r>
      <w:r w:rsidR="00446539" w:rsidRPr="008D020E">
        <w:rPr>
          <w:bCs/>
          <w:i/>
        </w:rPr>
        <w:t xml:space="preserve">The </w:t>
      </w:r>
      <w:r w:rsidR="00446539">
        <w:rPr>
          <w:bCs/>
          <w:i/>
        </w:rPr>
        <w:t>m</w:t>
      </w:r>
      <w:r w:rsidR="00446539" w:rsidRPr="008D020E">
        <w:rPr>
          <w:bCs/>
          <w:i/>
        </w:rPr>
        <w:t>obility enhancements</w:t>
      </w:r>
      <w:r w:rsidR="00446539">
        <w:rPr>
          <w:bCs/>
          <w:i/>
        </w:rPr>
        <w:t xml:space="preserve"> for Rel-18 IoT NTN is not needed as there is no </w:t>
      </w:r>
      <w:r w:rsidR="004D686E">
        <w:rPr>
          <w:bCs/>
          <w:i/>
        </w:rPr>
        <w:t>major issue with mobility as defined in Rel-17</w:t>
      </w:r>
      <w:r w:rsidR="00FE1DC6">
        <w:rPr>
          <w:bCs/>
          <w:i/>
        </w:rPr>
        <w:t xml:space="preserve"> the below WID revision is proposed:</w:t>
      </w:r>
    </w:p>
    <w:tbl>
      <w:tblPr>
        <w:tblStyle w:val="TableGrid"/>
        <w:tblW w:w="0" w:type="auto"/>
        <w:tblLook w:val="04A0" w:firstRow="1" w:lastRow="0" w:firstColumn="1" w:lastColumn="0" w:noHBand="0" w:noVBand="1"/>
      </w:tblPr>
      <w:tblGrid>
        <w:gridCol w:w="9307"/>
      </w:tblGrid>
      <w:tr w:rsidR="00DE63B0" w14:paraId="1EC03B31" w14:textId="77777777" w:rsidTr="00DE63B0">
        <w:tc>
          <w:tcPr>
            <w:tcW w:w="9307" w:type="dxa"/>
          </w:tcPr>
          <w:p w14:paraId="318481A9" w14:textId="77777777" w:rsidR="00DE63B0" w:rsidRPr="00DE63B0" w:rsidRDefault="00DE63B0" w:rsidP="00DE63B0">
            <w:pPr>
              <w:numPr>
                <w:ilvl w:val="0"/>
                <w:numId w:val="33"/>
              </w:numPr>
              <w:overflowPunct w:val="0"/>
              <w:snapToGrid/>
              <w:spacing w:after="0"/>
              <w:jc w:val="left"/>
              <w:textAlignment w:val="baseline"/>
              <w:rPr>
                <w:bCs/>
                <w:i/>
                <w:strike/>
                <w:color w:val="FF0000"/>
              </w:rPr>
            </w:pPr>
            <w:r w:rsidRPr="00DE63B0">
              <w:rPr>
                <w:bCs/>
                <w:i/>
                <w:strike/>
                <w:color w:val="FF0000"/>
              </w:rPr>
              <w:t>Enhancements on RLF and RRC reestablishment, e.g., conditional RRC reestablishment. [RAN2]</w:t>
            </w:r>
          </w:p>
          <w:p w14:paraId="436F00A5" w14:textId="77777777" w:rsidR="00DE63B0" w:rsidRPr="00DE63B0" w:rsidRDefault="00DE63B0" w:rsidP="00DE63B0">
            <w:pPr>
              <w:numPr>
                <w:ilvl w:val="0"/>
                <w:numId w:val="33"/>
              </w:numPr>
              <w:overflowPunct w:val="0"/>
              <w:snapToGrid/>
              <w:spacing w:after="0"/>
              <w:jc w:val="left"/>
              <w:textAlignment w:val="baseline"/>
              <w:rPr>
                <w:bCs/>
                <w:i/>
                <w:strike/>
                <w:color w:val="FF0000"/>
              </w:rPr>
            </w:pPr>
            <w:r w:rsidRPr="00DE63B0">
              <w:rPr>
                <w:bCs/>
                <w:i/>
                <w:strike/>
                <w:color w:val="FF0000"/>
              </w:rPr>
              <w:t>Support of neighbor cell measurements and corresponding measurement triggering before RLF. This may include legacy (Rel-17) [RAN2]</w:t>
            </w:r>
          </w:p>
          <w:p w14:paraId="14788207" w14:textId="77777777" w:rsidR="00DE63B0" w:rsidRPr="00DE63B0" w:rsidRDefault="00DE63B0" w:rsidP="00DE63B0">
            <w:pPr>
              <w:numPr>
                <w:ilvl w:val="0"/>
                <w:numId w:val="33"/>
              </w:numPr>
              <w:overflowPunct w:val="0"/>
              <w:snapToGrid/>
              <w:spacing w:after="0"/>
              <w:jc w:val="left"/>
              <w:textAlignment w:val="baseline"/>
              <w:rPr>
                <w:bCs/>
                <w:i/>
                <w:strike/>
                <w:color w:val="FF0000"/>
              </w:rPr>
            </w:pPr>
            <w:r w:rsidRPr="00DE63B0">
              <w:rPr>
                <w:bCs/>
                <w:i/>
                <w:strike/>
                <w:color w:val="FF0000"/>
              </w:rPr>
              <w:t>Solutions introduced in Rel-17 NR NTN for mobility enhancements (e.g. location-based CHO and timing-based CHO) for eMTC [RAN2]</w:t>
            </w:r>
          </w:p>
          <w:p w14:paraId="5276484B" w14:textId="00A334D2" w:rsidR="00DE63B0" w:rsidRDefault="00DE63B0" w:rsidP="00DE63B0">
            <w:pPr>
              <w:numPr>
                <w:ilvl w:val="0"/>
                <w:numId w:val="33"/>
              </w:numPr>
              <w:overflowPunct w:val="0"/>
              <w:snapToGrid/>
              <w:spacing w:after="0"/>
              <w:jc w:val="left"/>
              <w:textAlignment w:val="baseline"/>
              <w:rPr>
                <w:bCs/>
                <w:i/>
              </w:rPr>
            </w:pPr>
            <w:r w:rsidRPr="00DE63B0">
              <w:rPr>
                <w:bCs/>
                <w:i/>
                <w:strike/>
                <w:color w:val="FF0000"/>
              </w:rPr>
              <w:t>[NB-IoT carrier selection based on the coverage level, and associated carrier specific configuration] [RAN1, RAN2]</w:t>
            </w:r>
          </w:p>
        </w:tc>
      </w:tr>
    </w:tbl>
    <w:p w14:paraId="391DF0EA" w14:textId="77777777" w:rsidR="00DE63B0" w:rsidRDefault="00DE63B0" w:rsidP="00E84BCE">
      <w:pPr>
        <w:rPr>
          <w:bCs/>
          <w:i/>
        </w:rPr>
      </w:pPr>
    </w:p>
    <w:p w14:paraId="029024D5" w14:textId="77777777" w:rsidR="00FE1DC6" w:rsidRPr="00C510A9" w:rsidRDefault="00FE1DC6" w:rsidP="00C510A9">
      <w:pPr>
        <w:pStyle w:val="Heading3"/>
        <w:rPr>
          <w:lang w:eastAsia="ja-JP"/>
        </w:rPr>
      </w:pPr>
      <w:r w:rsidRPr="00C510A9">
        <w:rPr>
          <w:lang w:eastAsia="ja-JP"/>
        </w:rPr>
        <w:t>Further enhancement to discontinuous coverage</w:t>
      </w:r>
    </w:p>
    <w:p w14:paraId="3E6AE105" w14:textId="24E0A267" w:rsidR="001E0314" w:rsidRDefault="001E0314" w:rsidP="001E0314">
      <w:pPr>
        <w:rPr>
          <w:rFonts w:eastAsia="MS Mincho"/>
          <w:lang w:eastAsia="ja-JP"/>
        </w:rPr>
      </w:pPr>
      <w:r>
        <w:rPr>
          <w:rFonts w:eastAsia="MS Mincho"/>
          <w:lang w:eastAsia="ja-JP"/>
        </w:rPr>
        <w:t>For enhancement to discontinuous coverage, t</w:t>
      </w:r>
      <w:r w:rsidRPr="0078795A">
        <w:rPr>
          <w:rFonts w:eastAsia="MS Mincho"/>
          <w:lang w:eastAsia="ja-JP"/>
        </w:rPr>
        <w:t xml:space="preserve">he detailed </w:t>
      </w:r>
      <w:r>
        <w:rPr>
          <w:rFonts w:eastAsia="MS Mincho"/>
          <w:lang w:eastAsia="ja-JP"/>
        </w:rPr>
        <w:t>objectives in the draft WID are</w:t>
      </w:r>
      <w:r w:rsidRPr="0078795A">
        <w:rPr>
          <w:rFonts w:eastAsia="MS Mincho"/>
          <w:lang w:eastAsia="ja-JP"/>
        </w:rPr>
        <w:t xml:space="preserve"> as follows:</w:t>
      </w:r>
    </w:p>
    <w:p w14:paraId="34FDA31A" w14:textId="77777777" w:rsidR="001E0314" w:rsidRDefault="001E0314" w:rsidP="001E0314">
      <w:pPr>
        <w:rPr>
          <w:rFonts w:eastAsia="MS Mincho"/>
          <w:lang w:eastAsia="ja-JP"/>
        </w:rPr>
      </w:pPr>
    </w:p>
    <w:p w14:paraId="640936F3" w14:textId="77777777" w:rsidR="001E0314" w:rsidRPr="00C510A9" w:rsidRDefault="001E0314" w:rsidP="001E0314">
      <w:pPr>
        <w:numPr>
          <w:ilvl w:val="0"/>
          <w:numId w:val="52"/>
        </w:numPr>
        <w:overflowPunct w:val="0"/>
        <w:snapToGrid/>
        <w:spacing w:after="0"/>
        <w:jc w:val="left"/>
        <w:textAlignment w:val="baseline"/>
        <w:rPr>
          <w:bCs/>
          <w:i/>
        </w:rPr>
      </w:pPr>
      <w:r w:rsidRPr="00C510A9">
        <w:rPr>
          <w:bCs/>
          <w:i/>
        </w:rPr>
        <w:t>Efficient power saving mechanisms (e.g., eDRX/PSM) for sparse satellite constellations [RAN2]</w:t>
      </w:r>
    </w:p>
    <w:p w14:paraId="508E046F" w14:textId="77777777" w:rsidR="001E0314" w:rsidRPr="00C510A9" w:rsidRDefault="001E0314" w:rsidP="001E0314">
      <w:pPr>
        <w:numPr>
          <w:ilvl w:val="0"/>
          <w:numId w:val="52"/>
        </w:numPr>
        <w:overflowPunct w:val="0"/>
        <w:snapToGrid/>
        <w:spacing w:after="0"/>
        <w:jc w:val="left"/>
        <w:textAlignment w:val="baseline"/>
        <w:rPr>
          <w:bCs/>
          <w:i/>
        </w:rPr>
      </w:pPr>
      <w:r w:rsidRPr="00C510A9">
        <w:rPr>
          <w:bCs/>
          <w:i/>
        </w:rPr>
        <w:lastRenderedPageBreak/>
        <w:t>Improvements to UE mobility among sparse cells [RAN2]</w:t>
      </w:r>
    </w:p>
    <w:p w14:paraId="734CFACD" w14:textId="77777777" w:rsidR="001E0314" w:rsidRPr="00C510A9" w:rsidRDefault="001E0314" w:rsidP="001E0314">
      <w:pPr>
        <w:numPr>
          <w:ilvl w:val="1"/>
          <w:numId w:val="52"/>
        </w:numPr>
        <w:overflowPunct w:val="0"/>
        <w:snapToGrid/>
        <w:spacing w:after="0"/>
        <w:jc w:val="left"/>
        <w:textAlignment w:val="baseline"/>
        <w:rPr>
          <w:bCs/>
          <w:i/>
        </w:rPr>
      </w:pPr>
      <w:r w:rsidRPr="00C510A9">
        <w:rPr>
          <w:bCs/>
          <w:i/>
        </w:rPr>
        <w:t>Enhancements in RRC reestablishment or recovery based on the discontinuity of coverage</w:t>
      </w:r>
    </w:p>
    <w:p w14:paraId="6B3E7A90" w14:textId="77777777" w:rsidR="001E0314" w:rsidRPr="00C510A9" w:rsidRDefault="001E0314" w:rsidP="001E0314">
      <w:pPr>
        <w:numPr>
          <w:ilvl w:val="0"/>
          <w:numId w:val="52"/>
        </w:numPr>
        <w:overflowPunct w:val="0"/>
        <w:snapToGrid/>
        <w:spacing w:after="0"/>
        <w:jc w:val="left"/>
        <w:textAlignment w:val="baseline"/>
        <w:rPr>
          <w:bCs/>
          <w:i/>
        </w:rPr>
      </w:pPr>
      <w:r w:rsidRPr="00C510A9">
        <w:rPr>
          <w:bCs/>
          <w:i/>
        </w:rPr>
        <w:t>[Further power saving enhancements for IoT NTN to support discontinuous coverage including PUR for NGSO (2nd priority)] [RAN2]</w:t>
      </w:r>
    </w:p>
    <w:p w14:paraId="56F0DC53" w14:textId="77777777" w:rsidR="001E0314" w:rsidRPr="00C510A9" w:rsidRDefault="001E0314" w:rsidP="001E0314">
      <w:pPr>
        <w:spacing w:after="0"/>
        <w:rPr>
          <w:bCs/>
          <w:i/>
        </w:rPr>
      </w:pPr>
    </w:p>
    <w:p w14:paraId="71413949" w14:textId="77777777" w:rsidR="001E0314" w:rsidRPr="00C510A9" w:rsidRDefault="001E0314" w:rsidP="001E0314">
      <w:pPr>
        <w:spacing w:after="0"/>
        <w:rPr>
          <w:bCs/>
          <w:i/>
        </w:rPr>
      </w:pPr>
      <w:r w:rsidRPr="00C510A9">
        <w:rPr>
          <w:bCs/>
          <w:i/>
        </w:rPr>
        <w:t xml:space="preserve">Note: </w:t>
      </w:r>
      <w:bookmarkStart w:id="10" w:name="_Hlk86422805"/>
      <w:r w:rsidRPr="00C510A9">
        <w:rPr>
          <w:bCs/>
          <w:i/>
        </w:rPr>
        <w:t>There is potential overlap concerning RRC reestablishment enhancements proposed for mobility enhancements and further enhancement to discontinuous coverage. A unified solution is expected</w:t>
      </w:r>
      <w:bookmarkEnd w:id="10"/>
      <w:r w:rsidRPr="00C510A9">
        <w:rPr>
          <w:bCs/>
          <w:i/>
        </w:rPr>
        <w:t>.</w:t>
      </w:r>
    </w:p>
    <w:p w14:paraId="0166E91A" w14:textId="77777777" w:rsidR="001E0314" w:rsidRDefault="001E0314" w:rsidP="001E0314">
      <w:pPr>
        <w:rPr>
          <w:rFonts w:eastAsia="MS Mincho"/>
          <w:lang w:eastAsia="ja-JP"/>
        </w:rPr>
      </w:pPr>
    </w:p>
    <w:p w14:paraId="3B85F61A" w14:textId="77777777" w:rsidR="001122FF" w:rsidRDefault="001E0314" w:rsidP="001E0314">
      <w:r>
        <w:rPr>
          <w:rFonts w:hint="eastAsia"/>
        </w:rPr>
        <w:t>I</w:t>
      </w:r>
      <w:r>
        <w:t>n PSM, w</w:t>
      </w:r>
      <w:r w:rsidRPr="00990165">
        <w:t>hen the Active timer expires</w:t>
      </w:r>
      <w:r>
        <w:t xml:space="preserve"> which is configured by the CN</w:t>
      </w:r>
      <w:r w:rsidRPr="00990165">
        <w:t xml:space="preserve">, the UE deactivates its Access Stratum functions and enters PSM. In PSM, due to </w:t>
      </w:r>
      <w:r>
        <w:t xml:space="preserve">the </w:t>
      </w:r>
      <w:r w:rsidRPr="00990165">
        <w:t>deactivation of Access Stratum functions, the UE stops all idle mode procedures, but continues to run any NAS timers that may apply, e.g. the periodic TAU timer.</w:t>
      </w:r>
      <w:r>
        <w:t xml:space="preserve"> </w:t>
      </w:r>
      <w:r w:rsidRPr="00510EA3">
        <w:t xml:space="preserve">The UE shall resume Access Stratum functions and idle mode procedures before the periodic TAU timer expires for performing the periodic TAU procedure as applicable. The UE may resume idle mode procedures and Access Stratum functions any time while in PSM, e.g. for mobile originated communications. </w:t>
      </w:r>
      <w:r w:rsidR="000773C3">
        <w:t xml:space="preserve"> </w:t>
      </w:r>
    </w:p>
    <w:p w14:paraId="17D91E3B" w14:textId="4C7FA7E6" w:rsidR="001122FF" w:rsidRDefault="000773C3" w:rsidP="001E0314">
      <w:r>
        <w:t xml:space="preserve">Also in eDRX, the extended DRX cycle is configured by the CN. </w:t>
      </w:r>
      <w:r w:rsidR="001122FF">
        <w:t xml:space="preserve">The UE will wake and monitor the paging according to the </w:t>
      </w:r>
      <w:r w:rsidR="00155174" w:rsidRPr="00410DE6">
        <w:t>Paging Time Window</w:t>
      </w:r>
      <w:r w:rsidR="00155174">
        <w:t xml:space="preserve"> within the </w:t>
      </w:r>
      <w:r w:rsidR="001122FF">
        <w:t>extended DRX</w:t>
      </w:r>
      <w:r w:rsidR="002C5B40">
        <w:t xml:space="preserve"> cycle</w:t>
      </w:r>
      <w:r w:rsidR="001122FF">
        <w:t>.</w:t>
      </w:r>
      <w:r w:rsidR="00155174">
        <w:t xml:space="preserve"> Also the UE will wake up when it has UL data transmission, </w:t>
      </w:r>
      <w:r w:rsidR="00155174" w:rsidRPr="00510EA3">
        <w:t>e.g. for mobile originated communications</w:t>
      </w:r>
      <w:r w:rsidR="00155174">
        <w:t xml:space="preserve"> and for period tracking area update.</w:t>
      </w:r>
    </w:p>
    <w:p w14:paraId="1564FF6C" w14:textId="51868CC3" w:rsidR="001E0314" w:rsidRDefault="000773C3" w:rsidP="001E0314">
      <w:r>
        <w:t xml:space="preserve">In our understanding, the motivation of the enhancements for these power saving mechanisms is to align the </w:t>
      </w:r>
      <w:r w:rsidR="001122FF">
        <w:t>waking time of the UE</w:t>
      </w:r>
      <w:r>
        <w:t xml:space="preserve"> with the time </w:t>
      </w:r>
      <w:r w:rsidR="00444193">
        <w:t xml:space="preserve">when the UE is </w:t>
      </w:r>
      <w:r w:rsidR="002C5B40">
        <w:t xml:space="preserve">within </w:t>
      </w:r>
      <w:r>
        <w:t>the coverage. Therefore we think the</w:t>
      </w:r>
      <w:r w:rsidR="001122FF">
        <w:t xml:space="preserve"> enhancement will impact the procedures of PSM and </w:t>
      </w:r>
      <w:r w:rsidR="009F4F25">
        <w:t>eDRX</w:t>
      </w:r>
      <w:r w:rsidR="002C5B40">
        <w:t xml:space="preserve">, </w:t>
      </w:r>
      <w:r w:rsidR="009F4F25">
        <w:t xml:space="preserve">and will </w:t>
      </w:r>
      <w:r>
        <w:t>have impact on SA2.</w:t>
      </w:r>
      <w:r w:rsidR="001122FF">
        <w:t xml:space="preserve"> Therefore we think the cooperation with other working groups are needed.</w:t>
      </w:r>
    </w:p>
    <w:p w14:paraId="3B9364B4" w14:textId="2F97B723" w:rsidR="001122FF" w:rsidRDefault="00714807" w:rsidP="001122FF">
      <w:pPr>
        <w:rPr>
          <w:b/>
          <w:i/>
          <w:lang w:eastAsia="zh-CN"/>
        </w:rPr>
      </w:pPr>
      <w:r>
        <w:rPr>
          <w:b/>
          <w:i/>
          <w:lang w:val="en-GB" w:eastAsia="zh-CN"/>
        </w:rPr>
        <w:t>Proposal 9</w:t>
      </w:r>
      <w:r w:rsidR="001122FF" w:rsidRPr="00F27ED7">
        <w:rPr>
          <w:b/>
          <w:i/>
          <w:lang w:val="en-GB" w:eastAsia="zh-CN"/>
        </w:rPr>
        <w:t>:</w:t>
      </w:r>
      <w:r w:rsidR="001122FF" w:rsidRPr="00F27ED7">
        <w:t xml:space="preserve"> </w:t>
      </w:r>
      <w:r w:rsidR="001122FF">
        <w:t xml:space="preserve"> </w:t>
      </w:r>
      <w:r w:rsidR="001122FF" w:rsidRPr="001122FF">
        <w:rPr>
          <w:b/>
          <w:i/>
          <w:lang w:eastAsia="zh-CN"/>
        </w:rPr>
        <w:t xml:space="preserve">Update the objective of </w:t>
      </w:r>
      <w:r w:rsidR="001122FF">
        <w:rPr>
          <w:b/>
          <w:i/>
          <w:lang w:eastAsia="zh-CN"/>
        </w:rPr>
        <w:t>enhancement to discontinuous coverage</w:t>
      </w:r>
      <w:r w:rsidR="001122FF" w:rsidRPr="001122FF">
        <w:rPr>
          <w:b/>
          <w:i/>
          <w:lang w:eastAsia="zh-CN"/>
        </w:rPr>
        <w:t xml:space="preserve"> as follows:</w:t>
      </w:r>
    </w:p>
    <w:tbl>
      <w:tblPr>
        <w:tblStyle w:val="TableGrid"/>
        <w:tblW w:w="0" w:type="auto"/>
        <w:tblLook w:val="04A0" w:firstRow="1" w:lastRow="0" w:firstColumn="1" w:lastColumn="0" w:noHBand="0" w:noVBand="1"/>
      </w:tblPr>
      <w:tblGrid>
        <w:gridCol w:w="9307"/>
      </w:tblGrid>
      <w:tr w:rsidR="00714807" w14:paraId="2077150D" w14:textId="77777777" w:rsidTr="00714807">
        <w:tc>
          <w:tcPr>
            <w:tcW w:w="9307" w:type="dxa"/>
          </w:tcPr>
          <w:p w14:paraId="6015CAD2" w14:textId="77777777" w:rsidR="00714807" w:rsidRPr="0070495B" w:rsidRDefault="00714807" w:rsidP="00714807">
            <w:pPr>
              <w:numPr>
                <w:ilvl w:val="0"/>
                <w:numId w:val="52"/>
              </w:numPr>
              <w:overflowPunct w:val="0"/>
              <w:snapToGrid/>
              <w:spacing w:after="0"/>
              <w:jc w:val="left"/>
              <w:textAlignment w:val="baseline"/>
              <w:rPr>
                <w:bCs/>
                <w:i/>
              </w:rPr>
            </w:pPr>
            <w:r w:rsidRPr="0070495B">
              <w:rPr>
                <w:bCs/>
                <w:i/>
              </w:rPr>
              <w:t>Efficient power saving mechanisms (e.g., eDRX/PSM) for sparse satellite constellations [RAN2]</w:t>
            </w:r>
          </w:p>
          <w:p w14:paraId="3F12CD74" w14:textId="77777777" w:rsidR="00714807" w:rsidRPr="0070495B" w:rsidRDefault="00714807" w:rsidP="00714807">
            <w:pPr>
              <w:numPr>
                <w:ilvl w:val="0"/>
                <w:numId w:val="52"/>
              </w:numPr>
              <w:overflowPunct w:val="0"/>
              <w:snapToGrid/>
              <w:spacing w:after="0"/>
              <w:jc w:val="left"/>
              <w:textAlignment w:val="baseline"/>
              <w:rPr>
                <w:bCs/>
                <w:i/>
              </w:rPr>
            </w:pPr>
            <w:r w:rsidRPr="0070495B">
              <w:rPr>
                <w:bCs/>
                <w:i/>
              </w:rPr>
              <w:t>Improvements to UE mobility among sparse cells [RAN2]</w:t>
            </w:r>
          </w:p>
          <w:p w14:paraId="4F60BBF3" w14:textId="77777777" w:rsidR="00714807" w:rsidRPr="0070495B" w:rsidRDefault="00714807" w:rsidP="00714807">
            <w:pPr>
              <w:numPr>
                <w:ilvl w:val="1"/>
                <w:numId w:val="52"/>
              </w:numPr>
              <w:overflowPunct w:val="0"/>
              <w:snapToGrid/>
              <w:spacing w:after="0"/>
              <w:jc w:val="left"/>
              <w:textAlignment w:val="baseline"/>
              <w:rPr>
                <w:bCs/>
                <w:i/>
              </w:rPr>
            </w:pPr>
            <w:r w:rsidRPr="0070495B">
              <w:rPr>
                <w:bCs/>
                <w:i/>
              </w:rPr>
              <w:t>Enhancements in RRC reestablishment or recovery based on the discontinuity of coverage</w:t>
            </w:r>
          </w:p>
          <w:p w14:paraId="4D1726D4" w14:textId="77777777" w:rsidR="00714807" w:rsidRPr="0070495B" w:rsidRDefault="00714807" w:rsidP="00714807">
            <w:pPr>
              <w:numPr>
                <w:ilvl w:val="0"/>
                <w:numId w:val="52"/>
              </w:numPr>
              <w:overflowPunct w:val="0"/>
              <w:snapToGrid/>
              <w:spacing w:after="0"/>
              <w:jc w:val="left"/>
              <w:textAlignment w:val="baseline"/>
              <w:rPr>
                <w:bCs/>
                <w:i/>
              </w:rPr>
            </w:pPr>
            <w:r w:rsidRPr="0070495B">
              <w:rPr>
                <w:bCs/>
                <w:i/>
              </w:rPr>
              <w:t>[Further power saving enhancements for IoT NTN to support discontinuous coverage including PUR for NGSO (2nd priority)] [RAN2]</w:t>
            </w:r>
          </w:p>
          <w:p w14:paraId="0C396CC9" w14:textId="77777777" w:rsidR="00714807" w:rsidRPr="0070495B" w:rsidRDefault="00714807" w:rsidP="00714807">
            <w:pPr>
              <w:spacing w:after="0"/>
              <w:rPr>
                <w:bCs/>
                <w:i/>
              </w:rPr>
            </w:pPr>
          </w:p>
          <w:p w14:paraId="120EFF5D" w14:textId="77777777" w:rsidR="00714807" w:rsidRPr="0070495B" w:rsidRDefault="00714807" w:rsidP="00714807">
            <w:pPr>
              <w:spacing w:after="0"/>
              <w:rPr>
                <w:bCs/>
                <w:i/>
              </w:rPr>
            </w:pPr>
            <w:r w:rsidRPr="0070495B">
              <w:rPr>
                <w:bCs/>
                <w:i/>
              </w:rPr>
              <w:t>Note</w:t>
            </w:r>
            <w:r w:rsidRPr="00714807">
              <w:rPr>
                <w:bCs/>
                <w:i/>
                <w:color w:val="FF0000"/>
              </w:rPr>
              <w:t xml:space="preserve"> 1</w:t>
            </w:r>
            <w:r w:rsidRPr="0070495B">
              <w:rPr>
                <w:bCs/>
                <w:i/>
              </w:rPr>
              <w:t>: There is potential overlap concerning RRC reestablishment enhancements proposed for mobility enhancements and further enhancement to discontinuous coverage. A unified solution is expected.</w:t>
            </w:r>
          </w:p>
          <w:p w14:paraId="60C92AAD" w14:textId="646749EE" w:rsidR="00714807" w:rsidRDefault="00714807" w:rsidP="00714807">
            <w:pPr>
              <w:rPr>
                <w:i/>
                <w:lang w:eastAsia="zh-CN"/>
              </w:rPr>
            </w:pPr>
            <w:r w:rsidRPr="00714807">
              <w:rPr>
                <w:bCs/>
                <w:i/>
                <w:color w:val="FF0000"/>
              </w:rPr>
              <w:t>Note 2: If needed, co-operate with other working groups, e.g. SA2.</w:t>
            </w:r>
          </w:p>
        </w:tc>
      </w:tr>
    </w:tbl>
    <w:p w14:paraId="3732631D" w14:textId="77777777" w:rsidR="00FE1DC6" w:rsidRPr="008D020E" w:rsidRDefault="00FE1DC6" w:rsidP="00E84BCE">
      <w:pPr>
        <w:rPr>
          <w:i/>
          <w:lang w:val="en-GB" w:eastAsia="zh-CN"/>
        </w:rPr>
      </w:pPr>
    </w:p>
    <w:p w14:paraId="14E20620" w14:textId="6DEA3405" w:rsidR="00744EE7" w:rsidRPr="006B77DD" w:rsidRDefault="00744EE7" w:rsidP="00744EE7">
      <w:pPr>
        <w:pStyle w:val="Heading1"/>
      </w:pPr>
      <w:r w:rsidRPr="006B77DD">
        <w:t>Conclusion</w:t>
      </w:r>
    </w:p>
    <w:p w14:paraId="1A711F65" w14:textId="1B575333" w:rsidR="00C77E4E" w:rsidRDefault="00D83718" w:rsidP="009201D0">
      <w:r w:rsidRPr="006B77DD">
        <w:t xml:space="preserve">In this </w:t>
      </w:r>
      <w:r w:rsidR="00DA367E">
        <w:t>contribution</w:t>
      </w:r>
      <w:r w:rsidRPr="006B77DD">
        <w:t>,</w:t>
      </w:r>
      <w:r>
        <w:t xml:space="preserve"> we </w:t>
      </w:r>
      <w:r w:rsidR="00E84BCE">
        <w:t xml:space="preserve">present our views on the potential works for the NR NTN and IoT NTN in Rel-18. </w:t>
      </w:r>
      <w:r w:rsidR="007351E5">
        <w:t>T</w:t>
      </w:r>
      <w:r w:rsidR="00C77E4E" w:rsidRPr="006B77DD">
        <w:t>he following proposals are presented:</w:t>
      </w:r>
    </w:p>
    <w:p w14:paraId="0BC8AD61" w14:textId="77777777" w:rsidR="00AD3800" w:rsidRPr="008D020E" w:rsidRDefault="00AD3800" w:rsidP="00AD3800">
      <w:pPr>
        <w:overflowPunct w:val="0"/>
        <w:snapToGrid/>
        <w:spacing w:afterLines="50"/>
        <w:textAlignment w:val="baseline"/>
        <w:rPr>
          <w:bCs/>
        </w:rPr>
      </w:pPr>
      <w:bookmarkStart w:id="11" w:name="_Ref124589665"/>
      <w:bookmarkStart w:id="12" w:name="_Ref71620620"/>
      <w:bookmarkStart w:id="13" w:name="_Ref124671424"/>
    </w:p>
    <w:p w14:paraId="2CB02AEC" w14:textId="77777777" w:rsidR="00AD3800" w:rsidRDefault="00AD3800" w:rsidP="00AD3800">
      <w:pPr>
        <w:spacing w:before="120"/>
        <w:rPr>
          <w:b/>
          <w:i/>
          <w:lang w:val="en-GB" w:eastAsia="zh-CN"/>
        </w:rPr>
      </w:pPr>
      <w:r w:rsidRPr="00811AE7">
        <w:rPr>
          <w:b/>
          <w:i/>
          <w:lang w:val="en-GB" w:eastAsia="zh-CN"/>
        </w:rPr>
        <w:t>Proposal</w:t>
      </w:r>
      <w:r>
        <w:rPr>
          <w:b/>
          <w:i/>
          <w:lang w:val="en-GB" w:eastAsia="zh-CN"/>
        </w:rPr>
        <w:t xml:space="preserve"> 1</w:t>
      </w:r>
      <w:r w:rsidRPr="00811AE7">
        <w:rPr>
          <w:b/>
          <w:i/>
          <w:lang w:val="en-GB" w:eastAsia="zh-CN"/>
        </w:rPr>
        <w:t xml:space="preserve">: </w:t>
      </w:r>
      <w:r>
        <w:rPr>
          <w:i/>
          <w:lang w:val="en-GB" w:eastAsia="zh-CN"/>
        </w:rPr>
        <w:t>Update the objective on coverage enhancement as follows</w:t>
      </w:r>
    </w:p>
    <w:p w14:paraId="7D6B5A8D" w14:textId="77777777" w:rsidR="00AD3800" w:rsidRPr="005072DE" w:rsidRDefault="00AD3800" w:rsidP="00AD3800">
      <w:pPr>
        <w:overflowPunct w:val="0"/>
        <w:snapToGrid/>
        <w:spacing w:after="0"/>
        <w:jc w:val="left"/>
        <w:textAlignment w:val="baseline"/>
        <w:rPr>
          <w:i/>
          <w:lang w:val="en-GB" w:eastAsia="zh-CN"/>
        </w:rPr>
      </w:pPr>
    </w:p>
    <w:tbl>
      <w:tblPr>
        <w:tblStyle w:val="TableGrid"/>
        <w:tblW w:w="0" w:type="auto"/>
        <w:tblLook w:val="04A0" w:firstRow="1" w:lastRow="0" w:firstColumn="1" w:lastColumn="0" w:noHBand="0" w:noVBand="1"/>
      </w:tblPr>
      <w:tblGrid>
        <w:gridCol w:w="9307"/>
      </w:tblGrid>
      <w:tr w:rsidR="00AD3800" w14:paraId="4EC069F2" w14:textId="77777777" w:rsidTr="00661929">
        <w:tc>
          <w:tcPr>
            <w:tcW w:w="9307" w:type="dxa"/>
          </w:tcPr>
          <w:p w14:paraId="1A7DC39E" w14:textId="1B2541FD" w:rsidR="00AD3800" w:rsidRPr="001C58AC" w:rsidRDefault="00B8270E" w:rsidP="00661929">
            <w:pPr>
              <w:numPr>
                <w:ilvl w:val="0"/>
                <w:numId w:val="28"/>
              </w:numPr>
              <w:overflowPunct w:val="0"/>
              <w:snapToGrid/>
              <w:spacing w:after="0"/>
              <w:jc w:val="left"/>
              <w:textAlignment w:val="baseline"/>
              <w:rPr>
                <w:bCs/>
                <w:i/>
              </w:rPr>
            </w:pPr>
            <w:r w:rsidRPr="00B8270E">
              <w:rPr>
                <w:bCs/>
                <w:i/>
                <w:strike/>
                <w:color w:val="FF0000"/>
              </w:rPr>
              <w:t>Evaluate the coverage performance and i</w:t>
            </w:r>
            <w:r w:rsidRPr="00B8270E">
              <w:rPr>
                <w:bCs/>
                <w:i/>
                <w:color w:val="FF0000"/>
              </w:rPr>
              <w:t>I</w:t>
            </w:r>
            <w:r w:rsidRPr="000F75EC">
              <w:rPr>
                <w:bCs/>
                <w:i/>
              </w:rPr>
              <w:t>dentify the candidate channel</w:t>
            </w:r>
            <w:r w:rsidRPr="00B8270E">
              <w:rPr>
                <w:bCs/>
                <w:i/>
                <w:color w:val="FF0000"/>
              </w:rPr>
              <w:t>(</w:t>
            </w:r>
            <w:r w:rsidRPr="000F75EC">
              <w:rPr>
                <w:bCs/>
                <w:i/>
              </w:rPr>
              <w:t>s</w:t>
            </w:r>
            <w:r w:rsidRPr="00B8270E">
              <w:rPr>
                <w:bCs/>
                <w:i/>
                <w:color w:val="FF0000"/>
              </w:rPr>
              <w:t>)</w:t>
            </w:r>
            <w:r w:rsidRPr="000F75EC">
              <w:rPr>
                <w:bCs/>
                <w:i/>
              </w:rPr>
              <w:t xml:space="preserve"> that have coverage issues specific to NTN </w:t>
            </w:r>
            <w:r w:rsidRPr="000F75EC">
              <w:rPr>
                <w:bCs/>
                <w:i/>
                <w:color w:val="FF0000"/>
              </w:rPr>
              <w:t xml:space="preserve">considering realistic assumptions on antenna gains of commercial </w:t>
            </w:r>
            <w:r w:rsidRPr="00B8270E">
              <w:rPr>
                <w:bCs/>
                <w:i/>
                <w:color w:val="FF0000"/>
              </w:rPr>
              <w:t xml:space="preserve">handset terminals </w:t>
            </w:r>
            <w:r w:rsidRPr="000F75EC">
              <w:rPr>
                <w:bCs/>
                <w:i/>
                <w:color w:val="FF0000"/>
              </w:rPr>
              <w:t xml:space="preserve">and polarization loss </w:t>
            </w:r>
            <w:r w:rsidR="00AD3800" w:rsidRPr="001C58AC">
              <w:rPr>
                <w:bCs/>
                <w:i/>
              </w:rPr>
              <w:t>with following target services taking into account the studies in TR38.830 where appropriate, as well as general coverage enhancement techniques specified in Rel-18 [RAN1]</w:t>
            </w:r>
          </w:p>
          <w:p w14:paraId="65C6498E" w14:textId="77777777" w:rsidR="00AD3800" w:rsidRDefault="00AD3800" w:rsidP="00661929">
            <w:pPr>
              <w:numPr>
                <w:ilvl w:val="1"/>
                <w:numId w:val="28"/>
              </w:numPr>
              <w:overflowPunct w:val="0"/>
              <w:snapToGrid/>
              <w:spacing w:after="0"/>
              <w:jc w:val="left"/>
              <w:textAlignment w:val="baseline"/>
              <w:rPr>
                <w:i/>
                <w:lang w:val="en-GB" w:eastAsia="zh-CN"/>
              </w:rPr>
            </w:pPr>
            <w:r w:rsidRPr="001C58AC">
              <w:rPr>
                <w:bCs/>
                <w:i/>
              </w:rPr>
              <w:t>VoIP and low-data rate services for commercial handset terminals</w:t>
            </w:r>
          </w:p>
          <w:p w14:paraId="0300BF88" w14:textId="77777777" w:rsidR="00AD3800" w:rsidRPr="005072DE" w:rsidRDefault="00AD3800" w:rsidP="00661929">
            <w:pPr>
              <w:numPr>
                <w:ilvl w:val="1"/>
                <w:numId w:val="28"/>
              </w:numPr>
              <w:overflowPunct w:val="0"/>
              <w:snapToGrid/>
              <w:spacing w:after="0"/>
              <w:jc w:val="left"/>
              <w:textAlignment w:val="baseline"/>
              <w:rPr>
                <w:i/>
                <w:lang w:val="en-GB" w:eastAsia="zh-CN"/>
              </w:rPr>
            </w:pPr>
            <w:r w:rsidRPr="005072DE">
              <w:rPr>
                <w:bCs/>
                <w:i/>
                <w:strike/>
                <w:color w:val="FF0000"/>
              </w:rPr>
              <w:t>[eMBB service as first priority and VoIP as second priority for VSAT]</w:t>
            </w:r>
          </w:p>
        </w:tc>
      </w:tr>
    </w:tbl>
    <w:p w14:paraId="46AD42D5" w14:textId="77777777" w:rsidR="00AD3800" w:rsidRDefault="00AD3800" w:rsidP="00AD3800">
      <w:pPr>
        <w:overflowPunct w:val="0"/>
        <w:snapToGrid/>
        <w:spacing w:after="0"/>
        <w:jc w:val="left"/>
        <w:textAlignment w:val="baseline"/>
        <w:rPr>
          <w:i/>
          <w:lang w:val="en-GB" w:eastAsia="zh-CN"/>
        </w:rPr>
      </w:pPr>
    </w:p>
    <w:tbl>
      <w:tblPr>
        <w:tblStyle w:val="TableGrid"/>
        <w:tblW w:w="0" w:type="auto"/>
        <w:tblLook w:val="04A0" w:firstRow="1" w:lastRow="0" w:firstColumn="1" w:lastColumn="0" w:noHBand="0" w:noVBand="1"/>
      </w:tblPr>
      <w:tblGrid>
        <w:gridCol w:w="9307"/>
      </w:tblGrid>
      <w:tr w:rsidR="00AD3800" w14:paraId="128570C3" w14:textId="77777777" w:rsidTr="00661929">
        <w:tc>
          <w:tcPr>
            <w:tcW w:w="9307" w:type="dxa"/>
          </w:tcPr>
          <w:p w14:paraId="7FE9AEA8" w14:textId="77777777" w:rsidR="00AD3800" w:rsidRDefault="00AD3800" w:rsidP="00661929">
            <w:pPr>
              <w:numPr>
                <w:ilvl w:val="0"/>
                <w:numId w:val="28"/>
              </w:numPr>
              <w:overflowPunct w:val="0"/>
              <w:snapToGrid/>
              <w:spacing w:after="0"/>
              <w:jc w:val="left"/>
              <w:textAlignment w:val="baseline"/>
              <w:rPr>
                <w:bCs/>
                <w:i/>
              </w:rPr>
            </w:pPr>
            <w:r w:rsidRPr="008D020E">
              <w:rPr>
                <w:bCs/>
                <w:i/>
              </w:rPr>
              <w:t xml:space="preserve">Study, and if justified, specify NTN-specific </w:t>
            </w:r>
            <w:r w:rsidRPr="004C25DE">
              <w:rPr>
                <w:bCs/>
                <w:i/>
                <w:strike/>
                <w:color w:val="FF0000"/>
              </w:rPr>
              <w:t xml:space="preserve">repetitions </w:t>
            </w:r>
            <w:r w:rsidRPr="008D020E">
              <w:rPr>
                <w:bCs/>
                <w:i/>
              </w:rPr>
              <w:t>enhancements</w:t>
            </w:r>
            <w:r w:rsidRPr="005072DE">
              <w:rPr>
                <w:bCs/>
                <w:i/>
                <w:color w:val="FF0000"/>
              </w:rPr>
              <w:t xml:space="preserve"> (e.g. repetitions) </w:t>
            </w:r>
            <w:r w:rsidRPr="008D020E">
              <w:rPr>
                <w:bCs/>
                <w:i/>
              </w:rPr>
              <w:t>beyond techniques covered in Rel-17 CovEnh WI for the relevant channels [RAN1]</w:t>
            </w:r>
          </w:p>
          <w:p w14:paraId="42DE5599" w14:textId="77777777" w:rsidR="00AD3800" w:rsidRDefault="00AD3800" w:rsidP="00661929">
            <w:pPr>
              <w:numPr>
                <w:ilvl w:val="0"/>
                <w:numId w:val="28"/>
              </w:numPr>
              <w:overflowPunct w:val="0"/>
              <w:snapToGrid/>
              <w:spacing w:after="0"/>
              <w:jc w:val="left"/>
              <w:textAlignment w:val="baseline"/>
              <w:rPr>
                <w:bCs/>
                <w:i/>
                <w:strike/>
                <w:color w:val="FF0000"/>
              </w:rPr>
            </w:pPr>
            <w:r w:rsidRPr="004C25DE">
              <w:rPr>
                <w:bCs/>
                <w:i/>
                <w:strike/>
                <w:color w:val="FF0000"/>
              </w:rPr>
              <w:t>Study, and if justified, specify NTN-specific techniques for improved diversity and/or reduced polarization loss [RAN1]</w:t>
            </w:r>
          </w:p>
          <w:p w14:paraId="66869E14" w14:textId="77777777" w:rsidR="00AD3800" w:rsidRPr="005072DE" w:rsidRDefault="00AD3800" w:rsidP="00661929">
            <w:pPr>
              <w:numPr>
                <w:ilvl w:val="0"/>
                <w:numId w:val="28"/>
              </w:numPr>
              <w:overflowPunct w:val="0"/>
              <w:snapToGrid/>
              <w:spacing w:after="0"/>
              <w:jc w:val="left"/>
              <w:textAlignment w:val="baseline"/>
              <w:rPr>
                <w:bCs/>
                <w:i/>
                <w:strike/>
                <w:color w:val="FF0000"/>
              </w:rPr>
            </w:pPr>
            <w:r w:rsidRPr="005072DE">
              <w:rPr>
                <w:bCs/>
                <w:i/>
                <w:strike/>
                <w:color w:val="FF0000"/>
              </w:rPr>
              <w:t>Study, and if justified, improve the performance of low-rate codecs in link budget limited situation including reducing RAN protocol overhead for VoNR [RAN1,RAN2] [Liaise with SA2/SA4 as necessary]</w:t>
            </w:r>
          </w:p>
          <w:p w14:paraId="556B5AC1" w14:textId="77777777" w:rsidR="00AD3800" w:rsidRPr="005072DE" w:rsidRDefault="00AD3800" w:rsidP="00661929">
            <w:pPr>
              <w:numPr>
                <w:ilvl w:val="1"/>
                <w:numId w:val="28"/>
              </w:numPr>
              <w:overflowPunct w:val="0"/>
              <w:snapToGrid/>
              <w:spacing w:after="0"/>
              <w:jc w:val="left"/>
              <w:textAlignment w:val="baseline"/>
              <w:rPr>
                <w:bCs/>
                <w:i/>
                <w:strike/>
                <w:color w:val="FF0000"/>
              </w:rPr>
            </w:pPr>
            <w:r w:rsidRPr="005072DE">
              <w:rPr>
                <w:bCs/>
                <w:i/>
                <w:strike/>
                <w:color w:val="FF0000"/>
              </w:rPr>
              <w:t>NOTE: Intent is to optimize the RAN to work with the lowest rate codec currently available and will not introduce a new codec.</w:t>
            </w:r>
          </w:p>
        </w:tc>
      </w:tr>
    </w:tbl>
    <w:p w14:paraId="2443A9BB" w14:textId="77777777" w:rsidR="00AD3800" w:rsidRPr="005072DE" w:rsidRDefault="00AD3800" w:rsidP="00AD3800">
      <w:pPr>
        <w:overflowPunct w:val="0"/>
        <w:snapToGrid/>
        <w:spacing w:after="0"/>
        <w:jc w:val="left"/>
        <w:textAlignment w:val="baseline"/>
        <w:rPr>
          <w:bCs/>
          <w:i/>
        </w:rPr>
      </w:pPr>
    </w:p>
    <w:p w14:paraId="7D456FF9" w14:textId="77777777" w:rsidR="00D33C44" w:rsidRDefault="00D33C44" w:rsidP="00D33C44">
      <w:pPr>
        <w:spacing w:after="0"/>
        <w:rPr>
          <w:bCs/>
          <w:lang w:eastAsia="zh-CN"/>
        </w:rPr>
      </w:pPr>
    </w:p>
    <w:p w14:paraId="6BE59605" w14:textId="77777777" w:rsidR="00D33C44" w:rsidRDefault="00D33C44" w:rsidP="00D33C44">
      <w:pPr>
        <w:spacing w:after="0"/>
        <w:rPr>
          <w:bCs/>
          <w:lang w:eastAsia="zh-CN"/>
        </w:rPr>
      </w:pPr>
      <w:r w:rsidRPr="00133AE3">
        <w:rPr>
          <w:rFonts w:hint="eastAsia"/>
          <w:b/>
          <w:i/>
          <w:lang w:val="en-GB" w:eastAsia="zh-CN"/>
        </w:rPr>
        <w:t>P</w:t>
      </w:r>
      <w:r w:rsidRPr="00133AE3">
        <w:rPr>
          <w:b/>
          <w:i/>
          <w:lang w:val="en-GB" w:eastAsia="zh-CN"/>
        </w:rPr>
        <w:t>roposal 2:</w:t>
      </w:r>
      <w:r>
        <w:rPr>
          <w:bCs/>
          <w:lang w:eastAsia="zh-CN"/>
        </w:rPr>
        <w:t xml:space="preserve"> </w:t>
      </w:r>
      <w:r w:rsidRPr="00133AE3">
        <w:rPr>
          <w:i/>
          <w:lang w:val="en-GB" w:eastAsia="zh-CN"/>
        </w:rPr>
        <w:t>update the objective for NR-NTN deployment in above 10 GHz band as follows:</w:t>
      </w:r>
    </w:p>
    <w:p w14:paraId="61B933AD" w14:textId="77777777" w:rsidR="00D33C44" w:rsidRDefault="00D33C44" w:rsidP="00D33C44">
      <w:pPr>
        <w:spacing w:after="0"/>
        <w:rPr>
          <w:bCs/>
          <w:lang w:eastAsia="zh-CN"/>
        </w:rPr>
      </w:pPr>
    </w:p>
    <w:tbl>
      <w:tblPr>
        <w:tblStyle w:val="TableGrid"/>
        <w:tblW w:w="0" w:type="auto"/>
        <w:tblLook w:val="04A0" w:firstRow="1" w:lastRow="0" w:firstColumn="1" w:lastColumn="0" w:noHBand="0" w:noVBand="1"/>
      </w:tblPr>
      <w:tblGrid>
        <w:gridCol w:w="9307"/>
      </w:tblGrid>
      <w:tr w:rsidR="00D33C44" w14:paraId="25E4B959" w14:textId="77777777" w:rsidTr="00661929">
        <w:tc>
          <w:tcPr>
            <w:tcW w:w="9307" w:type="dxa"/>
          </w:tcPr>
          <w:p w14:paraId="1900696A" w14:textId="77777777" w:rsidR="00D33C44" w:rsidRPr="00730ECF" w:rsidRDefault="00D33C44" w:rsidP="00661929">
            <w:pPr>
              <w:spacing w:after="0"/>
              <w:rPr>
                <w:bCs/>
                <w:i/>
              </w:rPr>
            </w:pPr>
            <w:r w:rsidRPr="00730ECF">
              <w:rPr>
                <w:bCs/>
                <w:i/>
              </w:rPr>
              <w:t>The following assumptions are taken a baseline for this work:</w:t>
            </w:r>
          </w:p>
          <w:p w14:paraId="3FD8BAC2" w14:textId="4CED0CA7" w:rsidR="00D33C44" w:rsidRPr="00CD668A" w:rsidRDefault="00D33C44" w:rsidP="00661929">
            <w:pPr>
              <w:numPr>
                <w:ilvl w:val="0"/>
                <w:numId w:val="44"/>
              </w:numPr>
              <w:overflowPunct w:val="0"/>
              <w:snapToGrid/>
              <w:spacing w:after="0"/>
              <w:jc w:val="left"/>
              <w:textAlignment w:val="baseline"/>
              <w:rPr>
                <w:bCs/>
                <w:i/>
                <w:color w:val="FF0000"/>
              </w:rPr>
            </w:pPr>
            <w:r w:rsidRPr="00730ECF">
              <w:rPr>
                <w:bCs/>
                <w:i/>
              </w:rPr>
              <w:t xml:space="preserve">GEO and NGSO (e.g. LEO, MEO, HEO) based satellite access to be considered </w:t>
            </w:r>
            <w:r w:rsidRPr="00CD668A">
              <w:rPr>
                <w:bCs/>
                <w:i/>
                <w:color w:val="FF0000"/>
              </w:rPr>
              <w:t xml:space="preserve">for fixed VSAT, </w:t>
            </w:r>
            <w:r w:rsidRPr="00730ECF">
              <w:rPr>
                <w:bCs/>
                <w:i/>
                <w:color w:val="FF0000"/>
              </w:rPr>
              <w:t xml:space="preserve">and </w:t>
            </w:r>
            <w:r w:rsidRPr="00CD668A">
              <w:rPr>
                <w:bCs/>
                <w:i/>
                <w:color w:val="FF0000"/>
              </w:rPr>
              <w:t xml:space="preserve">GEO </w:t>
            </w:r>
            <w:r w:rsidRPr="00730ECF">
              <w:rPr>
                <w:bCs/>
                <w:i/>
                <w:color w:val="FF0000"/>
              </w:rPr>
              <w:t>based satellite access to</w:t>
            </w:r>
            <w:r w:rsidRPr="00CD668A">
              <w:rPr>
                <w:bCs/>
                <w:i/>
                <w:color w:val="FF0000"/>
              </w:rPr>
              <w:t xml:space="preserve"> </w:t>
            </w:r>
            <w:r w:rsidR="00527555">
              <w:rPr>
                <w:bCs/>
                <w:i/>
                <w:color w:val="FF0000"/>
              </w:rPr>
              <w:t xml:space="preserve">be </w:t>
            </w:r>
            <w:r w:rsidRPr="00CD668A">
              <w:rPr>
                <w:bCs/>
                <w:i/>
                <w:color w:val="FF0000"/>
              </w:rPr>
              <w:t>considered for ESIM</w:t>
            </w:r>
            <w:r w:rsidRPr="00730ECF">
              <w:rPr>
                <w:bCs/>
                <w:i/>
                <w:color w:val="FF0000"/>
              </w:rPr>
              <w:t>s</w:t>
            </w:r>
          </w:p>
          <w:p w14:paraId="7881879B" w14:textId="77777777" w:rsidR="00D33C44" w:rsidRPr="00730ECF" w:rsidRDefault="00D33C44" w:rsidP="00661929">
            <w:pPr>
              <w:numPr>
                <w:ilvl w:val="0"/>
                <w:numId w:val="44"/>
              </w:numPr>
              <w:overflowPunct w:val="0"/>
              <w:snapToGrid/>
              <w:spacing w:after="0"/>
              <w:jc w:val="left"/>
              <w:textAlignment w:val="baseline"/>
              <w:rPr>
                <w:bCs/>
                <w:i/>
              </w:rPr>
            </w:pPr>
            <w:r w:rsidRPr="00730ECF">
              <w:rPr>
                <w:bCs/>
                <w:i/>
              </w:rPr>
              <w:t>Targeted UE types: fixed and mobile VSAT. VSAT UE characteristics from TR38.821 to be considered in priority but additional NTN UE classes may be considered if justified</w:t>
            </w:r>
          </w:p>
          <w:p w14:paraId="1C3C2B10" w14:textId="77777777" w:rsidR="00D33C44" w:rsidRPr="00CD668A" w:rsidRDefault="00D33C44" w:rsidP="00661929">
            <w:pPr>
              <w:numPr>
                <w:ilvl w:val="1"/>
                <w:numId w:val="44"/>
              </w:numPr>
              <w:overflowPunct w:val="0"/>
              <w:snapToGrid/>
              <w:spacing w:after="0"/>
              <w:jc w:val="left"/>
              <w:textAlignment w:val="baseline"/>
              <w:rPr>
                <w:bCs/>
                <w:i/>
                <w:color w:val="FF0000"/>
              </w:rPr>
            </w:pPr>
            <w:r w:rsidRPr="00CD668A">
              <w:rPr>
                <w:bCs/>
                <w:i/>
                <w:color w:val="FF0000"/>
              </w:rPr>
              <w:t>Mobile VSAT includes: maritime ESIMs, aer</w:t>
            </w:r>
            <w:r>
              <w:rPr>
                <w:bCs/>
                <w:i/>
                <w:color w:val="FF0000"/>
              </w:rPr>
              <w:t xml:space="preserve">onautical ESIMs and land ESIMs. </w:t>
            </w:r>
            <w:r w:rsidRPr="00CD668A">
              <w:rPr>
                <w:bCs/>
                <w:i/>
                <w:color w:val="FF0000"/>
              </w:rPr>
              <w:t xml:space="preserve">Whether any or which type(s) to be specified depends on the outcome of the </w:t>
            </w:r>
            <w:r w:rsidRPr="00730ECF">
              <w:rPr>
                <w:bCs/>
                <w:i/>
                <w:color w:val="FF0000"/>
              </w:rPr>
              <w:t xml:space="preserve">regulation analysis and </w:t>
            </w:r>
            <w:r w:rsidRPr="00CD668A">
              <w:rPr>
                <w:bCs/>
                <w:i/>
                <w:color w:val="FF0000"/>
              </w:rPr>
              <w:t>co-existence study.</w:t>
            </w:r>
          </w:p>
          <w:p w14:paraId="4B4CD210" w14:textId="77777777" w:rsidR="00D33C44" w:rsidRPr="00730ECF" w:rsidRDefault="00D33C44" w:rsidP="00661929">
            <w:pPr>
              <w:numPr>
                <w:ilvl w:val="0"/>
                <w:numId w:val="44"/>
              </w:numPr>
              <w:overflowPunct w:val="0"/>
              <w:snapToGrid/>
              <w:spacing w:after="0"/>
              <w:jc w:val="left"/>
              <w:textAlignment w:val="baseline"/>
              <w:rPr>
                <w:bCs/>
                <w:i/>
              </w:rPr>
            </w:pPr>
            <w:r w:rsidRPr="00730ECF">
              <w:rPr>
                <w:bCs/>
                <w:i/>
              </w:rPr>
              <w:t>FDD mode is assumed for satellite operation above 10 GHz, while TDD mode is assumed for terrestrial operation in FR2</w:t>
            </w:r>
          </w:p>
          <w:p w14:paraId="5D239411" w14:textId="77777777" w:rsidR="00D33C44" w:rsidRPr="00730ECF" w:rsidRDefault="00D33C44" w:rsidP="00661929">
            <w:pPr>
              <w:numPr>
                <w:ilvl w:val="0"/>
                <w:numId w:val="44"/>
              </w:numPr>
              <w:overflowPunct w:val="0"/>
              <w:snapToGrid/>
              <w:spacing w:after="0"/>
              <w:jc w:val="left"/>
              <w:textAlignment w:val="baseline"/>
              <w:rPr>
                <w:bCs/>
                <w:i/>
              </w:rPr>
            </w:pPr>
            <w:r w:rsidRPr="00730ECF">
              <w:rPr>
                <w:bCs/>
                <w:i/>
              </w:rPr>
              <w:t>The harmonized Ka band frequency range (17.7-20.2 and 27.5-30.0) as common across all regions will serve as reference</w:t>
            </w:r>
          </w:p>
          <w:p w14:paraId="38F42B5D" w14:textId="77777777" w:rsidR="00D33C44" w:rsidRPr="00730ECF" w:rsidRDefault="00D33C44" w:rsidP="00661929">
            <w:pPr>
              <w:spacing w:after="0"/>
              <w:rPr>
                <w:bCs/>
                <w:i/>
              </w:rPr>
            </w:pPr>
          </w:p>
          <w:p w14:paraId="0A306ACD" w14:textId="77777777" w:rsidR="00D33C44" w:rsidRPr="00730ECF" w:rsidRDefault="00D33C44" w:rsidP="00661929">
            <w:pPr>
              <w:spacing w:after="0"/>
              <w:rPr>
                <w:bCs/>
                <w:i/>
              </w:rPr>
            </w:pPr>
            <w:r w:rsidRPr="00730ECF">
              <w:rPr>
                <w:bCs/>
                <w:i/>
              </w:rPr>
              <w:t>The following covers the objectives for NR-NTN deployment in above 10 GHz bands.</w:t>
            </w:r>
          </w:p>
          <w:p w14:paraId="7E7DF00B" w14:textId="77777777" w:rsidR="00D33C44" w:rsidRPr="00730ECF" w:rsidRDefault="00D33C44" w:rsidP="00661929">
            <w:pPr>
              <w:spacing w:after="0"/>
              <w:rPr>
                <w:bCs/>
                <w:i/>
              </w:rPr>
            </w:pPr>
          </w:p>
          <w:p w14:paraId="406ED154" w14:textId="77777777" w:rsidR="00D33C44" w:rsidRPr="00730ECF" w:rsidRDefault="00D33C44" w:rsidP="00661929">
            <w:pPr>
              <w:numPr>
                <w:ilvl w:val="0"/>
                <w:numId w:val="45"/>
              </w:numPr>
              <w:overflowPunct w:val="0"/>
              <w:snapToGrid/>
              <w:spacing w:after="0"/>
              <w:jc w:val="left"/>
              <w:textAlignment w:val="baseline"/>
              <w:rPr>
                <w:bCs/>
                <w:i/>
              </w:rPr>
            </w:pPr>
            <w:r w:rsidRPr="00730ECF">
              <w:rPr>
                <w:bCs/>
                <w:i/>
              </w:rPr>
              <w:t>Study and identify NTN bands: Analysis of regulations and adjacent channel co-existence scenarios [RAN4]</w:t>
            </w:r>
          </w:p>
          <w:p w14:paraId="76615CC1" w14:textId="77777777" w:rsidR="00D33C44" w:rsidRDefault="00D33C44" w:rsidP="00661929">
            <w:pPr>
              <w:numPr>
                <w:ilvl w:val="1"/>
                <w:numId w:val="45"/>
              </w:numPr>
              <w:overflowPunct w:val="0"/>
              <w:snapToGrid/>
              <w:spacing w:after="0"/>
              <w:jc w:val="left"/>
              <w:textAlignment w:val="baseline"/>
              <w:rPr>
                <w:bCs/>
                <w:i/>
              </w:rPr>
            </w:pPr>
            <w:r w:rsidRPr="00730ECF">
              <w:rPr>
                <w:bCs/>
                <w:i/>
              </w:rPr>
              <w:t>Consider at least a portion of the Ka band as the example band, according to ITU allocation; identify which parts of the Ka band are suitable as 3GPP bands [RAN4]</w:t>
            </w:r>
          </w:p>
          <w:p w14:paraId="10303EC5" w14:textId="77777777" w:rsidR="00D33C44" w:rsidRPr="006E657E" w:rsidRDefault="00D33C44" w:rsidP="00661929">
            <w:pPr>
              <w:numPr>
                <w:ilvl w:val="2"/>
                <w:numId w:val="45"/>
              </w:numPr>
              <w:overflowPunct w:val="0"/>
              <w:snapToGrid/>
              <w:spacing w:after="0"/>
              <w:jc w:val="left"/>
              <w:textAlignment w:val="baseline"/>
              <w:rPr>
                <w:bCs/>
                <w:i/>
              </w:rPr>
            </w:pPr>
            <w:r w:rsidRPr="006E657E">
              <w:rPr>
                <w:bCs/>
                <w:i/>
                <w:color w:val="FF0000"/>
              </w:rPr>
              <w:t>taking into account deployment type (e.g. fixed VSAT, maritime ESIM, aeronautical ESIM and land ESIM).</w:t>
            </w:r>
          </w:p>
        </w:tc>
      </w:tr>
    </w:tbl>
    <w:p w14:paraId="31E1B490" w14:textId="77777777" w:rsidR="00E9586C" w:rsidRDefault="00E9586C" w:rsidP="007D259E">
      <w:pPr>
        <w:rPr>
          <w:lang w:eastAsia="zh-CN"/>
        </w:rPr>
      </w:pPr>
    </w:p>
    <w:p w14:paraId="4DA66CD4" w14:textId="77777777" w:rsidR="00D33C44" w:rsidRDefault="00D33C44" w:rsidP="00D33C44">
      <w:pPr>
        <w:rPr>
          <w:i/>
          <w:lang w:val="en-GB" w:eastAsia="zh-CN"/>
        </w:rPr>
      </w:pPr>
      <w:r w:rsidRPr="00811AE7">
        <w:rPr>
          <w:b/>
          <w:i/>
          <w:lang w:val="en-GB" w:eastAsia="zh-CN"/>
        </w:rPr>
        <w:t>Proposal</w:t>
      </w:r>
      <w:r>
        <w:rPr>
          <w:b/>
          <w:i/>
          <w:lang w:val="en-GB" w:eastAsia="zh-CN"/>
        </w:rPr>
        <w:t xml:space="preserve"> 3</w:t>
      </w:r>
      <w:r w:rsidRPr="00811AE7">
        <w:rPr>
          <w:b/>
          <w:i/>
          <w:lang w:val="en-GB" w:eastAsia="zh-CN"/>
        </w:rPr>
        <w:t>:</w:t>
      </w:r>
      <w:r w:rsidRPr="008D020E" w:rsidDel="004A4CA7">
        <w:rPr>
          <w:b/>
          <w:i/>
          <w:lang w:val="en-GB" w:eastAsia="zh-CN"/>
        </w:rPr>
        <w:t xml:space="preserve"> </w:t>
      </w:r>
      <w:r>
        <w:rPr>
          <w:rFonts w:eastAsia="MS Mincho"/>
          <w:i/>
          <w:lang w:eastAsia="ja-JP"/>
        </w:rPr>
        <w:t>Update the objective on</w:t>
      </w:r>
      <w:r w:rsidRPr="008D020E">
        <w:rPr>
          <w:rFonts w:eastAsia="MS Mincho"/>
          <w:i/>
          <w:lang w:eastAsia="ja-JP"/>
        </w:rPr>
        <w:t xml:space="preserve"> N</w:t>
      </w:r>
      <w:r w:rsidRPr="008D020E">
        <w:rPr>
          <w:i/>
          <w:lang w:val="en-GB" w:eastAsia="zh-CN"/>
        </w:rPr>
        <w:t>T</w:t>
      </w:r>
      <w:r w:rsidRPr="007E723B">
        <w:rPr>
          <w:i/>
          <w:lang w:val="en-GB" w:eastAsia="zh-CN"/>
        </w:rPr>
        <w:t>N-TN and NTN-NTN mobility and service continuity enhancements</w:t>
      </w:r>
      <w:r>
        <w:rPr>
          <w:i/>
          <w:lang w:val="en-GB" w:eastAsia="zh-CN"/>
        </w:rPr>
        <w:t xml:space="preserve"> as follows:</w:t>
      </w:r>
    </w:p>
    <w:tbl>
      <w:tblPr>
        <w:tblStyle w:val="TableGrid"/>
        <w:tblW w:w="0" w:type="auto"/>
        <w:tblLook w:val="04A0" w:firstRow="1" w:lastRow="0" w:firstColumn="1" w:lastColumn="0" w:noHBand="0" w:noVBand="1"/>
      </w:tblPr>
      <w:tblGrid>
        <w:gridCol w:w="9307"/>
      </w:tblGrid>
      <w:tr w:rsidR="00D33C44" w14:paraId="06B9BDF6" w14:textId="77777777" w:rsidTr="00661929">
        <w:tc>
          <w:tcPr>
            <w:tcW w:w="9307" w:type="dxa"/>
          </w:tcPr>
          <w:p w14:paraId="04A9DADC" w14:textId="77777777" w:rsidR="00D33C44" w:rsidRPr="00170C05" w:rsidRDefault="00D33C44" w:rsidP="00661929">
            <w:pPr>
              <w:numPr>
                <w:ilvl w:val="0"/>
                <w:numId w:val="28"/>
              </w:numPr>
              <w:overflowPunct w:val="0"/>
              <w:snapToGrid/>
              <w:spacing w:after="0"/>
              <w:jc w:val="left"/>
              <w:textAlignment w:val="baseline"/>
              <w:rPr>
                <w:rFonts w:eastAsia="MS Mincho"/>
                <w:i/>
                <w:strike/>
                <w:color w:val="FF0000"/>
                <w:lang w:eastAsia="ja-JP"/>
              </w:rPr>
            </w:pPr>
            <w:r w:rsidRPr="00170C05">
              <w:rPr>
                <w:bCs/>
                <w:strike/>
                <w:color w:val="FF0000"/>
              </w:rPr>
              <w:t>Address handover interruption and handover signalling overhead [RAN2,RAN1]</w:t>
            </w:r>
          </w:p>
          <w:p w14:paraId="033DD53C" w14:textId="77777777" w:rsidR="00D33C44" w:rsidRPr="004F1A76" w:rsidRDefault="00D33C44" w:rsidP="00661929">
            <w:pPr>
              <w:numPr>
                <w:ilvl w:val="0"/>
                <w:numId w:val="28"/>
              </w:numPr>
              <w:overflowPunct w:val="0"/>
              <w:snapToGrid/>
              <w:spacing w:after="0"/>
              <w:jc w:val="left"/>
              <w:textAlignment w:val="baseline"/>
              <w:rPr>
                <w:rFonts w:eastAsia="MS Mincho"/>
                <w:i/>
                <w:lang w:eastAsia="ja-JP"/>
              </w:rPr>
            </w:pPr>
            <w:r w:rsidRPr="004F1A76">
              <w:rPr>
                <w:rFonts w:eastAsia="MS Mincho"/>
                <w:i/>
                <w:lang w:eastAsia="ja-JP"/>
              </w:rPr>
              <w:t>Specify NTN-TN and NTN-NTN measurement/mobility and service continuity enhancements [RAN2, RAN4]</w:t>
            </w:r>
          </w:p>
          <w:p w14:paraId="762A11D2" w14:textId="77777777" w:rsidR="00D33C44" w:rsidRPr="00ED4FB1" w:rsidRDefault="00D33C44" w:rsidP="00661929">
            <w:pPr>
              <w:numPr>
                <w:ilvl w:val="1"/>
                <w:numId w:val="28"/>
              </w:numPr>
              <w:overflowPunct w:val="0"/>
              <w:snapToGrid/>
              <w:spacing w:after="0"/>
              <w:jc w:val="left"/>
              <w:textAlignment w:val="baseline"/>
              <w:rPr>
                <w:rFonts w:eastAsia="MS Mincho"/>
                <w:i/>
                <w:color w:val="FF0000"/>
                <w:lang w:eastAsia="ja-JP"/>
              </w:rPr>
            </w:pPr>
            <w:r w:rsidRPr="00ED4FB1">
              <w:rPr>
                <w:rFonts w:eastAsia="MS Mincho"/>
                <w:i/>
                <w:color w:val="FF0000"/>
                <w:lang w:eastAsia="ja-JP"/>
              </w:rPr>
              <w:t>For NTN-TN, optimize the measurement mechanism by indicating neighbor cell information to avoid unnecessary</w:t>
            </w:r>
            <w:r w:rsidRPr="00ED4FB1">
              <w:rPr>
                <w:rFonts w:eastAsiaTheme="minorEastAsia" w:hint="eastAsia"/>
                <w:i/>
                <w:color w:val="FF0000"/>
                <w:lang w:eastAsia="zh-CN"/>
              </w:rPr>
              <w:t xml:space="preserve"> </w:t>
            </w:r>
            <w:r w:rsidRPr="00ED4FB1">
              <w:rPr>
                <w:rFonts w:eastAsia="MS Mincho"/>
                <w:i/>
                <w:color w:val="FF0000"/>
                <w:lang w:eastAsia="ja-JP"/>
              </w:rPr>
              <w:t>measurements in idle/inactive modes</w:t>
            </w:r>
          </w:p>
          <w:p w14:paraId="46FA99E1" w14:textId="77777777" w:rsidR="00D33C44" w:rsidRDefault="00D33C44" w:rsidP="00661929">
            <w:pPr>
              <w:numPr>
                <w:ilvl w:val="1"/>
                <w:numId w:val="28"/>
              </w:numPr>
              <w:overflowPunct w:val="0"/>
              <w:snapToGrid/>
              <w:spacing w:after="0"/>
              <w:jc w:val="left"/>
              <w:textAlignment w:val="baseline"/>
              <w:rPr>
                <w:rFonts w:eastAsia="MS Mincho"/>
                <w:i/>
                <w:lang w:eastAsia="ja-JP"/>
              </w:rPr>
            </w:pPr>
            <w:r w:rsidRPr="00ED4FB1">
              <w:rPr>
                <w:rFonts w:eastAsia="MS Mincho"/>
                <w:i/>
                <w:color w:val="FF0000"/>
                <w:lang w:eastAsia="ja-JP"/>
              </w:rPr>
              <w:t>For NTN-NTN, optimize the handover by indicating neighbor cell with priority list according to serving time to avoid unnecessary</w:t>
            </w:r>
            <w:r w:rsidRPr="00ED4FB1">
              <w:rPr>
                <w:rFonts w:eastAsiaTheme="minorEastAsia" w:hint="eastAsia"/>
                <w:i/>
                <w:color w:val="FF0000"/>
                <w:lang w:eastAsia="zh-CN"/>
              </w:rPr>
              <w:t xml:space="preserve"> </w:t>
            </w:r>
            <w:r w:rsidRPr="00ED4FB1">
              <w:rPr>
                <w:rFonts w:eastAsia="MS Mincho"/>
                <w:i/>
                <w:color w:val="FF0000"/>
                <w:lang w:eastAsia="ja-JP"/>
              </w:rPr>
              <w:t>measurements.</w:t>
            </w:r>
          </w:p>
          <w:p w14:paraId="16EE2F92" w14:textId="77777777" w:rsidR="00D33C44" w:rsidRPr="00170C05" w:rsidRDefault="00D33C44" w:rsidP="00661929">
            <w:pPr>
              <w:numPr>
                <w:ilvl w:val="0"/>
                <w:numId w:val="28"/>
              </w:numPr>
              <w:overflowPunct w:val="0"/>
              <w:snapToGrid/>
              <w:spacing w:after="0"/>
              <w:jc w:val="left"/>
              <w:textAlignment w:val="baseline"/>
              <w:rPr>
                <w:bCs/>
                <w:i/>
                <w:strike/>
                <w:color w:val="FF0000"/>
              </w:rPr>
            </w:pPr>
            <w:r w:rsidRPr="00170C05">
              <w:rPr>
                <w:bCs/>
                <w:i/>
                <w:strike/>
                <w:color w:val="FF0000"/>
              </w:rPr>
              <w:t>[Consider RLF reduction issue for different delay and/or network topology between the different access types/points/nodes if justified] [RAN2, RAN1]</w:t>
            </w:r>
          </w:p>
          <w:p w14:paraId="4AA3BDEB" w14:textId="77777777" w:rsidR="00D33C44" w:rsidRPr="00170C05" w:rsidRDefault="00D33C44" w:rsidP="00661929">
            <w:pPr>
              <w:numPr>
                <w:ilvl w:val="0"/>
                <w:numId w:val="28"/>
              </w:numPr>
              <w:overflowPunct w:val="0"/>
              <w:snapToGrid/>
              <w:spacing w:after="0"/>
              <w:jc w:val="left"/>
              <w:textAlignment w:val="baseline"/>
              <w:rPr>
                <w:bCs/>
                <w:i/>
                <w:strike/>
                <w:color w:val="FF0000"/>
              </w:rPr>
            </w:pPr>
            <w:r w:rsidRPr="00170C05">
              <w:rPr>
                <w:bCs/>
                <w:i/>
                <w:strike/>
                <w:color w:val="FF0000"/>
              </w:rPr>
              <w:t>[Address RACH congestion and/or RACH-less HO as second priority] [RAN2,RAN1]</w:t>
            </w:r>
          </w:p>
        </w:tc>
      </w:tr>
    </w:tbl>
    <w:p w14:paraId="4BB670EA" w14:textId="77777777" w:rsidR="00D33C44" w:rsidRPr="00D33C44" w:rsidRDefault="00D33C44" w:rsidP="007D259E">
      <w:pPr>
        <w:rPr>
          <w:lang w:eastAsia="zh-CN"/>
        </w:rPr>
      </w:pPr>
    </w:p>
    <w:p w14:paraId="66E15246" w14:textId="77777777" w:rsidR="00D33C44" w:rsidRDefault="00D33C44" w:rsidP="00D33C44">
      <w:pPr>
        <w:rPr>
          <w:i/>
          <w:lang w:eastAsia="zh-CN"/>
        </w:rPr>
      </w:pPr>
      <w:r w:rsidRPr="00531282">
        <w:rPr>
          <w:rFonts w:hint="eastAsia"/>
          <w:b/>
          <w:i/>
          <w:lang w:eastAsia="zh-CN"/>
        </w:rPr>
        <w:t>P</w:t>
      </w:r>
      <w:r>
        <w:rPr>
          <w:b/>
          <w:i/>
          <w:lang w:eastAsia="zh-CN"/>
        </w:rPr>
        <w:t>roposal 4</w:t>
      </w:r>
      <w:r w:rsidRPr="00531282">
        <w:rPr>
          <w:b/>
          <w:i/>
          <w:lang w:eastAsia="zh-CN"/>
        </w:rPr>
        <w:t xml:space="preserve">: </w:t>
      </w:r>
      <w:r w:rsidRPr="008D020E">
        <w:rPr>
          <w:i/>
          <w:lang w:eastAsia="zh-CN"/>
        </w:rPr>
        <w:t>Update the objectives of Network verified and Network based UE location as follows:</w:t>
      </w:r>
    </w:p>
    <w:tbl>
      <w:tblPr>
        <w:tblStyle w:val="TableGrid"/>
        <w:tblW w:w="0" w:type="auto"/>
        <w:tblLook w:val="04A0" w:firstRow="1" w:lastRow="0" w:firstColumn="1" w:lastColumn="0" w:noHBand="0" w:noVBand="1"/>
      </w:tblPr>
      <w:tblGrid>
        <w:gridCol w:w="9307"/>
      </w:tblGrid>
      <w:tr w:rsidR="00D33C44" w14:paraId="380DC5B3" w14:textId="77777777" w:rsidTr="00661929">
        <w:tc>
          <w:tcPr>
            <w:tcW w:w="9307" w:type="dxa"/>
          </w:tcPr>
          <w:p w14:paraId="6D1E40D0" w14:textId="77777777" w:rsidR="00D33C44" w:rsidRPr="006E2BF1" w:rsidRDefault="00D33C44" w:rsidP="00661929">
            <w:pPr>
              <w:numPr>
                <w:ilvl w:val="0"/>
                <w:numId w:val="31"/>
              </w:numPr>
              <w:overflowPunct w:val="0"/>
              <w:snapToGrid/>
              <w:spacing w:after="0"/>
              <w:jc w:val="left"/>
              <w:textAlignment w:val="baseline"/>
              <w:rPr>
                <w:bCs/>
                <w:i/>
              </w:rPr>
            </w:pPr>
            <w:r w:rsidRPr="006E2BF1">
              <w:rPr>
                <w:bCs/>
                <w:i/>
              </w:rPr>
              <w:t>Study detailed regulatory requirement for network-verified UE location, e.g. accuracy requirement.</w:t>
            </w:r>
          </w:p>
          <w:p w14:paraId="3CA94F4B" w14:textId="77777777" w:rsidR="00D33C44" w:rsidRPr="006E2BF1" w:rsidRDefault="00D33C44" w:rsidP="00661929">
            <w:pPr>
              <w:numPr>
                <w:ilvl w:val="0"/>
                <w:numId w:val="31"/>
              </w:numPr>
              <w:overflowPunct w:val="0"/>
              <w:snapToGrid/>
              <w:spacing w:after="0"/>
              <w:jc w:val="left"/>
              <w:textAlignment w:val="baseline"/>
              <w:rPr>
                <w:i/>
                <w:lang w:eastAsia="zh-CN"/>
              </w:rPr>
            </w:pPr>
            <w:r w:rsidRPr="006E2BF1">
              <w:rPr>
                <w:bCs/>
                <w:i/>
              </w:rPr>
              <w:lastRenderedPageBreak/>
              <w:t>Study and evaluate solutions for network to verify UE reported location information considering regulatory requirements and considering that the number of satellites in view can be limited (including single satellite) [RAN1,RAN2, RAN3]</w:t>
            </w:r>
          </w:p>
          <w:p w14:paraId="4653C118" w14:textId="77777777" w:rsidR="00D33C44" w:rsidRPr="00232AA3" w:rsidRDefault="00D33C44" w:rsidP="00661929">
            <w:pPr>
              <w:numPr>
                <w:ilvl w:val="1"/>
                <w:numId w:val="31"/>
              </w:numPr>
              <w:overflowPunct w:val="0"/>
              <w:snapToGrid/>
              <w:spacing w:after="0"/>
              <w:jc w:val="left"/>
              <w:textAlignment w:val="baseline"/>
              <w:rPr>
                <w:bCs/>
                <w:i/>
                <w:color w:val="000000" w:themeColor="text1"/>
              </w:rPr>
            </w:pPr>
            <w:r w:rsidRPr="00232AA3">
              <w:rPr>
                <w:bCs/>
                <w:i/>
                <w:color w:val="000000" w:themeColor="text1"/>
              </w:rPr>
              <w:t xml:space="preserve">For </w:t>
            </w:r>
            <w:r w:rsidRPr="00232AA3">
              <w:rPr>
                <w:bCs/>
                <w:i/>
                <w:strike/>
                <w:color w:val="FF0000"/>
              </w:rPr>
              <w:t>Network based UE location</w:t>
            </w:r>
            <w:r>
              <w:rPr>
                <w:bCs/>
                <w:i/>
                <w:color w:val="000000" w:themeColor="text1"/>
              </w:rPr>
              <w:t xml:space="preserve"> </w:t>
            </w:r>
            <w:r w:rsidRPr="00232AA3">
              <w:rPr>
                <w:bCs/>
                <w:i/>
                <w:color w:val="FF0000"/>
              </w:rPr>
              <w:t>UE reported location information</w:t>
            </w:r>
            <w:r w:rsidRPr="00232AA3">
              <w:rPr>
                <w:bCs/>
                <w:i/>
                <w:color w:val="000000" w:themeColor="text1"/>
              </w:rPr>
              <w:t>, re-use of Rel-17 UE-specific Timing Advance report can be considered as baseline</w:t>
            </w:r>
          </w:p>
          <w:p w14:paraId="16238F30" w14:textId="77777777" w:rsidR="00D33C44" w:rsidRPr="006E2BF1" w:rsidRDefault="00D33C44" w:rsidP="00661929">
            <w:pPr>
              <w:numPr>
                <w:ilvl w:val="0"/>
                <w:numId w:val="31"/>
              </w:numPr>
              <w:overflowPunct w:val="0"/>
              <w:snapToGrid/>
              <w:spacing w:after="0"/>
              <w:jc w:val="left"/>
              <w:textAlignment w:val="baseline"/>
              <w:rPr>
                <w:bCs/>
                <w:i/>
                <w:strike/>
                <w:color w:val="FF0000"/>
              </w:rPr>
            </w:pPr>
            <w:r w:rsidRPr="006E2BF1">
              <w:rPr>
                <w:bCs/>
                <w:i/>
                <w:strike/>
                <w:color w:val="FF0000"/>
              </w:rPr>
              <w:t>Study network-based positioning solutions suitable for NTN and identify achievable performance considering privacy and regulation requirements and considering that the number of satellites in view can be limited (including single satellite) [RAN1,RAN2]</w:t>
            </w:r>
          </w:p>
          <w:p w14:paraId="6D38D344" w14:textId="77777777" w:rsidR="00D33C44" w:rsidRPr="00232AA3" w:rsidRDefault="00D33C44" w:rsidP="00661929">
            <w:pPr>
              <w:numPr>
                <w:ilvl w:val="0"/>
                <w:numId w:val="31"/>
              </w:numPr>
              <w:overflowPunct w:val="0"/>
              <w:snapToGrid/>
              <w:spacing w:after="0"/>
              <w:jc w:val="left"/>
              <w:textAlignment w:val="baseline"/>
              <w:rPr>
                <w:bCs/>
              </w:rPr>
            </w:pPr>
            <w:r w:rsidRPr="00232AA3">
              <w:rPr>
                <w:bCs/>
                <w:i/>
                <w:strike/>
                <w:color w:val="FF0000"/>
              </w:rPr>
              <w:t>Study possible issues of applying existing network-based positioning solutions in NTN and evaluate possible enhancements if needed. [RAN1,RAN2,RAN3]</w:t>
            </w:r>
          </w:p>
        </w:tc>
      </w:tr>
    </w:tbl>
    <w:p w14:paraId="5B59CB99" w14:textId="77777777" w:rsidR="00D33C44" w:rsidRDefault="00D33C44" w:rsidP="00D33C44">
      <w:pPr>
        <w:rPr>
          <w:b/>
          <w:i/>
          <w:lang w:val="en-GB" w:eastAsia="zh-CN"/>
        </w:rPr>
      </w:pPr>
    </w:p>
    <w:p w14:paraId="5BD37C70" w14:textId="77777777" w:rsidR="00D33C44" w:rsidRDefault="00D33C44" w:rsidP="00D33C44">
      <w:pPr>
        <w:rPr>
          <w:lang w:eastAsia="zh-CN"/>
        </w:rPr>
      </w:pPr>
      <w:r w:rsidRPr="008042F7">
        <w:rPr>
          <w:b/>
          <w:i/>
          <w:lang w:val="en-GB" w:eastAsia="zh-CN"/>
        </w:rPr>
        <w:t xml:space="preserve">Proposal </w:t>
      </w:r>
      <w:r>
        <w:rPr>
          <w:b/>
          <w:i/>
          <w:lang w:val="en-GB" w:eastAsia="zh-CN"/>
        </w:rPr>
        <w:t>5</w:t>
      </w:r>
      <w:r w:rsidRPr="008042F7">
        <w:rPr>
          <w:b/>
          <w:i/>
          <w:lang w:val="en-GB" w:eastAsia="zh-CN"/>
        </w:rPr>
        <w:t>:</w:t>
      </w:r>
      <w:r w:rsidRPr="00F27ED7">
        <w:t xml:space="preserve"> </w:t>
      </w:r>
      <w:r>
        <w:rPr>
          <w:i/>
        </w:rPr>
        <w:t>I</w:t>
      </w:r>
      <w:r w:rsidRPr="008D020E">
        <w:rPr>
          <w:i/>
        </w:rPr>
        <w:t xml:space="preserve">nclude HAPS as an objective in Rel-18 NTN, including updating TR38.821 based on HAPS-specific deployment and </w:t>
      </w:r>
      <w:r>
        <w:rPr>
          <w:i/>
        </w:rPr>
        <w:t>configuration</w:t>
      </w:r>
      <w:r w:rsidRPr="008D020E">
        <w:rPr>
          <w:rFonts w:hint="eastAsia"/>
          <w:lang w:eastAsia="zh-CN"/>
        </w:rPr>
        <w:t>.</w:t>
      </w:r>
    </w:p>
    <w:p w14:paraId="3116AAE2" w14:textId="77777777" w:rsidR="00D33C44" w:rsidRDefault="00D33C44" w:rsidP="007D259E">
      <w:pPr>
        <w:rPr>
          <w:lang w:eastAsia="zh-CN"/>
        </w:rPr>
      </w:pPr>
    </w:p>
    <w:p w14:paraId="5C35AAE9" w14:textId="77777777" w:rsidR="00D33C44" w:rsidRPr="005B6A0D" w:rsidRDefault="00D33C44" w:rsidP="00D33C44">
      <w:pPr>
        <w:rPr>
          <w:lang w:val="en-GB" w:eastAsia="zh-CN"/>
        </w:rPr>
      </w:pPr>
      <w:r>
        <w:rPr>
          <w:b/>
          <w:i/>
          <w:lang w:val="en-GB" w:eastAsia="zh-CN"/>
        </w:rPr>
        <w:t>Proposal 6</w:t>
      </w:r>
      <w:r w:rsidRPr="00F27ED7">
        <w:rPr>
          <w:b/>
          <w:i/>
          <w:lang w:val="en-GB" w:eastAsia="zh-CN"/>
        </w:rPr>
        <w:t>:</w:t>
      </w:r>
      <w:r w:rsidRPr="00F27ED7">
        <w:t xml:space="preserve"> </w:t>
      </w:r>
      <w:r>
        <w:t xml:space="preserve"> </w:t>
      </w:r>
      <w:r>
        <w:rPr>
          <w:bCs/>
          <w:i/>
        </w:rPr>
        <w:t>A</w:t>
      </w:r>
      <w:r w:rsidRPr="00756CE1">
        <w:rPr>
          <w:bCs/>
          <w:i/>
        </w:rPr>
        <w:t xml:space="preserve"> dedicated RF related TR for Rel-18 NTN enhancement WI</w:t>
      </w:r>
      <w:r>
        <w:rPr>
          <w:bCs/>
          <w:i/>
        </w:rPr>
        <w:t xml:space="preserve"> to be listed in the expected output section.</w:t>
      </w:r>
    </w:p>
    <w:p w14:paraId="1EE4908A" w14:textId="77777777" w:rsidR="00D33C44" w:rsidRDefault="00D33C44" w:rsidP="007D259E">
      <w:pPr>
        <w:rPr>
          <w:lang w:val="en-GB" w:eastAsia="zh-CN"/>
        </w:rPr>
      </w:pPr>
    </w:p>
    <w:p w14:paraId="035D3BDF" w14:textId="77777777" w:rsidR="00D33C44" w:rsidRPr="00196185" w:rsidRDefault="00D33C44" w:rsidP="00D33C44">
      <w:pPr>
        <w:rPr>
          <w:i/>
          <w:lang w:eastAsia="zh-CN"/>
        </w:rPr>
      </w:pPr>
      <w:r w:rsidRPr="00BF5A92">
        <w:rPr>
          <w:b/>
          <w:i/>
          <w:lang w:val="en-GB" w:eastAsia="zh-CN"/>
        </w:rPr>
        <w:t>Proposal</w:t>
      </w:r>
      <w:r>
        <w:rPr>
          <w:b/>
          <w:i/>
          <w:lang w:val="en-GB" w:eastAsia="zh-CN"/>
        </w:rPr>
        <w:t xml:space="preserve"> 7</w:t>
      </w:r>
      <w:r w:rsidRPr="00BF5A92">
        <w:rPr>
          <w:b/>
          <w:i/>
          <w:lang w:val="en-GB" w:eastAsia="zh-CN"/>
        </w:rPr>
        <w:t>:</w:t>
      </w:r>
      <w:r w:rsidRPr="00F27ED7">
        <w:t xml:space="preserve"> </w:t>
      </w:r>
      <w:r>
        <w:rPr>
          <w:i/>
          <w:lang w:eastAsia="zh-CN"/>
        </w:rPr>
        <w:t xml:space="preserve">Update the objective of </w:t>
      </w:r>
      <w:r w:rsidRPr="001A76FF">
        <w:rPr>
          <w:i/>
          <w:lang w:eastAsia="zh-CN"/>
        </w:rPr>
        <w:t>IoT-NTN Enhancements in Rel-18 to address remaining issues from Rel-17</w:t>
      </w:r>
      <w:r>
        <w:rPr>
          <w:i/>
          <w:lang w:eastAsia="zh-CN"/>
        </w:rPr>
        <w:t xml:space="preserve"> as follows:</w:t>
      </w:r>
    </w:p>
    <w:tbl>
      <w:tblPr>
        <w:tblStyle w:val="TableGrid"/>
        <w:tblW w:w="0" w:type="auto"/>
        <w:tblInd w:w="-5" w:type="dxa"/>
        <w:tblLook w:val="04A0" w:firstRow="1" w:lastRow="0" w:firstColumn="1" w:lastColumn="0" w:noHBand="0" w:noVBand="1"/>
      </w:tblPr>
      <w:tblGrid>
        <w:gridCol w:w="9312"/>
      </w:tblGrid>
      <w:tr w:rsidR="00D33C44" w14:paraId="0B0F1363" w14:textId="77777777" w:rsidTr="00B554CC">
        <w:tc>
          <w:tcPr>
            <w:tcW w:w="9312" w:type="dxa"/>
          </w:tcPr>
          <w:p w14:paraId="2ACE9834" w14:textId="77777777" w:rsidR="00D33C44" w:rsidRPr="00F95E99" w:rsidRDefault="00D33C44" w:rsidP="00B554CC">
            <w:pPr>
              <w:numPr>
                <w:ilvl w:val="0"/>
                <w:numId w:val="49"/>
              </w:numPr>
              <w:overflowPunct w:val="0"/>
              <w:snapToGrid/>
              <w:spacing w:after="0"/>
              <w:jc w:val="left"/>
              <w:textAlignment w:val="baseline"/>
              <w:rPr>
                <w:bCs/>
                <w:i/>
              </w:rPr>
            </w:pPr>
            <w:r w:rsidRPr="00F95E99">
              <w:rPr>
                <w:bCs/>
                <w:i/>
              </w:rPr>
              <w:t>Disabling of HARQ feedback to mitigate impact of HARQ stalling on UE data rates [RAN1,RAN2]</w:t>
            </w:r>
          </w:p>
          <w:p w14:paraId="52B1D396" w14:textId="1354FAD3" w:rsidR="00D33C44" w:rsidRPr="00196185" w:rsidRDefault="00D33C44" w:rsidP="00661929">
            <w:pPr>
              <w:numPr>
                <w:ilvl w:val="0"/>
                <w:numId w:val="49"/>
              </w:numPr>
              <w:overflowPunct w:val="0"/>
              <w:snapToGrid/>
              <w:spacing w:after="0"/>
              <w:jc w:val="left"/>
              <w:textAlignment w:val="baseline"/>
              <w:rPr>
                <w:bCs/>
                <w:i/>
              </w:rPr>
            </w:pPr>
            <w:r w:rsidRPr="00F95E99">
              <w:rPr>
                <w:bCs/>
                <w:i/>
              </w:rPr>
              <w:t>Study and specify, if needed, improved GNSS operations for a new position fix</w:t>
            </w:r>
            <w:r w:rsidRPr="00F95E99">
              <w:rPr>
                <w:bCs/>
                <w:i/>
                <w:color w:val="FF0000"/>
              </w:rPr>
              <w:t>, common TA and ephemeris update</w:t>
            </w:r>
            <w:r w:rsidRPr="00F95E99">
              <w:rPr>
                <w:bCs/>
                <w:i/>
              </w:rPr>
              <w:t xml:space="preserve"> for UE pre-compensation during long connection times</w:t>
            </w:r>
            <w:r w:rsidRPr="00196185">
              <w:rPr>
                <w:bCs/>
                <w:i/>
                <w:color w:val="FF0000"/>
              </w:rPr>
              <w:t xml:space="preserve"> </w:t>
            </w:r>
            <w:r w:rsidRPr="00196185">
              <w:rPr>
                <w:bCs/>
                <w:i/>
                <w:strike/>
                <w:color w:val="FF0000"/>
              </w:rPr>
              <w:t>and reduced power consumption</w:t>
            </w:r>
            <w:r w:rsidRPr="00F95E99">
              <w:rPr>
                <w:bCs/>
                <w:i/>
              </w:rPr>
              <w:t xml:space="preserve"> [RAN1</w:t>
            </w:r>
            <w:r w:rsidR="006C44BE" w:rsidRPr="006C44BE">
              <w:rPr>
                <w:bCs/>
                <w:i/>
                <w:color w:val="FF0000"/>
              </w:rPr>
              <w:t>,</w:t>
            </w:r>
            <w:r w:rsidR="00E959DC">
              <w:rPr>
                <w:bCs/>
                <w:i/>
                <w:color w:val="FF0000"/>
              </w:rPr>
              <w:t xml:space="preserve"> </w:t>
            </w:r>
            <w:r w:rsidR="006C44BE" w:rsidRPr="006C44BE">
              <w:rPr>
                <w:bCs/>
                <w:i/>
                <w:color w:val="FF0000"/>
              </w:rPr>
              <w:t>RAN2</w:t>
            </w:r>
            <w:r w:rsidRPr="00F95E99">
              <w:rPr>
                <w:bCs/>
                <w:i/>
              </w:rPr>
              <w:t>]</w:t>
            </w:r>
          </w:p>
        </w:tc>
      </w:tr>
    </w:tbl>
    <w:p w14:paraId="5C677409" w14:textId="77777777" w:rsidR="00D33C44" w:rsidRPr="00F95E99" w:rsidRDefault="00D33C44" w:rsidP="00B554CC">
      <w:pPr>
        <w:rPr>
          <w:bCs/>
          <w:i/>
        </w:rPr>
      </w:pPr>
    </w:p>
    <w:p w14:paraId="29ABE9CA" w14:textId="77777777" w:rsidR="00D33C44" w:rsidRDefault="00D33C44" w:rsidP="00D33C44">
      <w:pPr>
        <w:rPr>
          <w:bCs/>
          <w:i/>
        </w:rPr>
      </w:pPr>
      <w:r>
        <w:rPr>
          <w:b/>
          <w:i/>
          <w:lang w:val="en-GB" w:eastAsia="zh-CN"/>
        </w:rPr>
        <w:t>Proposal 8</w:t>
      </w:r>
      <w:r w:rsidRPr="00F27ED7">
        <w:rPr>
          <w:b/>
          <w:i/>
          <w:lang w:val="en-GB" w:eastAsia="zh-CN"/>
        </w:rPr>
        <w:t>:</w:t>
      </w:r>
      <w:r w:rsidRPr="00F27ED7">
        <w:t xml:space="preserve"> </w:t>
      </w:r>
      <w:r>
        <w:t xml:space="preserve"> </w:t>
      </w:r>
      <w:r w:rsidRPr="008D020E">
        <w:rPr>
          <w:bCs/>
          <w:i/>
        </w:rPr>
        <w:t xml:space="preserve">The </w:t>
      </w:r>
      <w:r>
        <w:rPr>
          <w:bCs/>
          <w:i/>
        </w:rPr>
        <w:t>m</w:t>
      </w:r>
      <w:r w:rsidRPr="008D020E">
        <w:rPr>
          <w:bCs/>
          <w:i/>
        </w:rPr>
        <w:t>obility enhancements</w:t>
      </w:r>
      <w:r>
        <w:rPr>
          <w:bCs/>
          <w:i/>
        </w:rPr>
        <w:t xml:space="preserve"> for Rel-18 IoT NTN is not needed as there is no major issue with mobility as defined in Rel-17 the below WID revision is proposed:</w:t>
      </w:r>
    </w:p>
    <w:tbl>
      <w:tblPr>
        <w:tblStyle w:val="TableGrid"/>
        <w:tblW w:w="0" w:type="auto"/>
        <w:tblLook w:val="04A0" w:firstRow="1" w:lastRow="0" w:firstColumn="1" w:lastColumn="0" w:noHBand="0" w:noVBand="1"/>
      </w:tblPr>
      <w:tblGrid>
        <w:gridCol w:w="9307"/>
      </w:tblGrid>
      <w:tr w:rsidR="00D33C44" w14:paraId="60BC8F67" w14:textId="77777777" w:rsidTr="00661929">
        <w:tc>
          <w:tcPr>
            <w:tcW w:w="9307" w:type="dxa"/>
          </w:tcPr>
          <w:p w14:paraId="4334AAAC" w14:textId="77777777" w:rsidR="00D33C44" w:rsidRPr="00DE63B0" w:rsidRDefault="00D33C44" w:rsidP="00661929">
            <w:pPr>
              <w:numPr>
                <w:ilvl w:val="0"/>
                <w:numId w:val="33"/>
              </w:numPr>
              <w:overflowPunct w:val="0"/>
              <w:snapToGrid/>
              <w:spacing w:after="0"/>
              <w:jc w:val="left"/>
              <w:textAlignment w:val="baseline"/>
              <w:rPr>
                <w:bCs/>
                <w:i/>
                <w:strike/>
                <w:color w:val="FF0000"/>
              </w:rPr>
            </w:pPr>
            <w:r w:rsidRPr="00DE63B0">
              <w:rPr>
                <w:bCs/>
                <w:i/>
                <w:strike/>
                <w:color w:val="FF0000"/>
              </w:rPr>
              <w:t>Enhancements on RLF and RRC reestablishment, e.g., conditional RRC reestablishment. [RAN2]</w:t>
            </w:r>
          </w:p>
          <w:p w14:paraId="56845C7A" w14:textId="77777777" w:rsidR="00D33C44" w:rsidRPr="00DE63B0" w:rsidRDefault="00D33C44" w:rsidP="00661929">
            <w:pPr>
              <w:numPr>
                <w:ilvl w:val="0"/>
                <w:numId w:val="33"/>
              </w:numPr>
              <w:overflowPunct w:val="0"/>
              <w:snapToGrid/>
              <w:spacing w:after="0"/>
              <w:jc w:val="left"/>
              <w:textAlignment w:val="baseline"/>
              <w:rPr>
                <w:bCs/>
                <w:i/>
                <w:strike/>
                <w:color w:val="FF0000"/>
              </w:rPr>
            </w:pPr>
            <w:r w:rsidRPr="00DE63B0">
              <w:rPr>
                <w:bCs/>
                <w:i/>
                <w:strike/>
                <w:color w:val="FF0000"/>
              </w:rPr>
              <w:t>Support of neighbor cell measurements and corresponding measurement triggering before RLF. This may include legacy (Rel-17) [RAN2]</w:t>
            </w:r>
          </w:p>
          <w:p w14:paraId="2EDCA5EA" w14:textId="77777777" w:rsidR="00D33C44" w:rsidRPr="00DE63B0" w:rsidRDefault="00D33C44" w:rsidP="00661929">
            <w:pPr>
              <w:numPr>
                <w:ilvl w:val="0"/>
                <w:numId w:val="33"/>
              </w:numPr>
              <w:overflowPunct w:val="0"/>
              <w:snapToGrid/>
              <w:spacing w:after="0"/>
              <w:jc w:val="left"/>
              <w:textAlignment w:val="baseline"/>
              <w:rPr>
                <w:bCs/>
                <w:i/>
                <w:strike/>
                <w:color w:val="FF0000"/>
              </w:rPr>
            </w:pPr>
            <w:r w:rsidRPr="00DE63B0">
              <w:rPr>
                <w:bCs/>
                <w:i/>
                <w:strike/>
                <w:color w:val="FF0000"/>
              </w:rPr>
              <w:t>Solutions introduced in Rel-17 NR NTN for mobility enhancements (e.g. location-based CHO and timing-based CHO) for eMTC [RAN2]</w:t>
            </w:r>
          </w:p>
          <w:p w14:paraId="61D5C391" w14:textId="77777777" w:rsidR="00D33C44" w:rsidRDefault="00D33C44" w:rsidP="00661929">
            <w:pPr>
              <w:numPr>
                <w:ilvl w:val="0"/>
                <w:numId w:val="33"/>
              </w:numPr>
              <w:overflowPunct w:val="0"/>
              <w:snapToGrid/>
              <w:spacing w:after="0"/>
              <w:jc w:val="left"/>
              <w:textAlignment w:val="baseline"/>
              <w:rPr>
                <w:bCs/>
                <w:i/>
              </w:rPr>
            </w:pPr>
            <w:r w:rsidRPr="00DE63B0">
              <w:rPr>
                <w:bCs/>
                <w:i/>
                <w:strike/>
                <w:color w:val="FF0000"/>
              </w:rPr>
              <w:t>[NB-IoT carrier selection based on the coverage level, and associated carrier specific configuration] [RAN1, RAN2]</w:t>
            </w:r>
          </w:p>
        </w:tc>
      </w:tr>
    </w:tbl>
    <w:p w14:paraId="3CD65AAE" w14:textId="77777777" w:rsidR="00D33C44" w:rsidRDefault="00D33C44" w:rsidP="00D33C44">
      <w:pPr>
        <w:rPr>
          <w:bCs/>
          <w:i/>
        </w:rPr>
      </w:pPr>
    </w:p>
    <w:p w14:paraId="466EC5C7" w14:textId="77777777" w:rsidR="00D33C44" w:rsidRDefault="00D33C44" w:rsidP="00D33C44">
      <w:pPr>
        <w:rPr>
          <w:b/>
          <w:i/>
          <w:lang w:eastAsia="zh-CN"/>
        </w:rPr>
      </w:pPr>
      <w:r>
        <w:rPr>
          <w:b/>
          <w:i/>
          <w:lang w:val="en-GB" w:eastAsia="zh-CN"/>
        </w:rPr>
        <w:t>Proposal 9</w:t>
      </w:r>
      <w:r w:rsidRPr="00F27ED7">
        <w:rPr>
          <w:b/>
          <w:i/>
          <w:lang w:val="en-GB" w:eastAsia="zh-CN"/>
        </w:rPr>
        <w:t>:</w:t>
      </w:r>
      <w:r w:rsidRPr="00F27ED7">
        <w:t xml:space="preserve"> </w:t>
      </w:r>
      <w:r>
        <w:t xml:space="preserve"> </w:t>
      </w:r>
      <w:r w:rsidRPr="001122FF">
        <w:rPr>
          <w:b/>
          <w:i/>
          <w:lang w:eastAsia="zh-CN"/>
        </w:rPr>
        <w:t xml:space="preserve">Update the objective of </w:t>
      </w:r>
      <w:r>
        <w:rPr>
          <w:b/>
          <w:i/>
          <w:lang w:eastAsia="zh-CN"/>
        </w:rPr>
        <w:t>enhancement to discontinuous coverage</w:t>
      </w:r>
      <w:r w:rsidRPr="001122FF">
        <w:rPr>
          <w:b/>
          <w:i/>
          <w:lang w:eastAsia="zh-CN"/>
        </w:rPr>
        <w:t xml:space="preserve"> as follows:</w:t>
      </w:r>
    </w:p>
    <w:tbl>
      <w:tblPr>
        <w:tblStyle w:val="TableGrid"/>
        <w:tblW w:w="0" w:type="auto"/>
        <w:tblLook w:val="04A0" w:firstRow="1" w:lastRow="0" w:firstColumn="1" w:lastColumn="0" w:noHBand="0" w:noVBand="1"/>
      </w:tblPr>
      <w:tblGrid>
        <w:gridCol w:w="9307"/>
      </w:tblGrid>
      <w:tr w:rsidR="00D33C44" w14:paraId="65368747" w14:textId="77777777" w:rsidTr="00661929">
        <w:tc>
          <w:tcPr>
            <w:tcW w:w="9307" w:type="dxa"/>
          </w:tcPr>
          <w:p w14:paraId="22A62C46" w14:textId="77777777" w:rsidR="00D33C44" w:rsidRPr="0070495B" w:rsidRDefault="00D33C44" w:rsidP="00661929">
            <w:pPr>
              <w:numPr>
                <w:ilvl w:val="0"/>
                <w:numId w:val="52"/>
              </w:numPr>
              <w:overflowPunct w:val="0"/>
              <w:snapToGrid/>
              <w:spacing w:after="0"/>
              <w:jc w:val="left"/>
              <w:textAlignment w:val="baseline"/>
              <w:rPr>
                <w:bCs/>
                <w:i/>
              </w:rPr>
            </w:pPr>
            <w:r w:rsidRPr="0070495B">
              <w:rPr>
                <w:bCs/>
                <w:i/>
              </w:rPr>
              <w:t>Efficient power saving mechanisms (e.g., eDRX/PSM) for sparse satellite constellations [RAN2]</w:t>
            </w:r>
          </w:p>
          <w:p w14:paraId="5BFD501F" w14:textId="77777777" w:rsidR="00D33C44" w:rsidRPr="0070495B" w:rsidRDefault="00D33C44" w:rsidP="00661929">
            <w:pPr>
              <w:numPr>
                <w:ilvl w:val="0"/>
                <w:numId w:val="52"/>
              </w:numPr>
              <w:overflowPunct w:val="0"/>
              <w:snapToGrid/>
              <w:spacing w:after="0"/>
              <w:jc w:val="left"/>
              <w:textAlignment w:val="baseline"/>
              <w:rPr>
                <w:bCs/>
                <w:i/>
              </w:rPr>
            </w:pPr>
            <w:r w:rsidRPr="0070495B">
              <w:rPr>
                <w:bCs/>
                <w:i/>
              </w:rPr>
              <w:t>Improvements to UE mobility among sparse cells [RAN2]</w:t>
            </w:r>
          </w:p>
          <w:p w14:paraId="1FF7952C" w14:textId="77777777" w:rsidR="00D33C44" w:rsidRPr="0070495B" w:rsidRDefault="00D33C44" w:rsidP="00661929">
            <w:pPr>
              <w:numPr>
                <w:ilvl w:val="1"/>
                <w:numId w:val="52"/>
              </w:numPr>
              <w:overflowPunct w:val="0"/>
              <w:snapToGrid/>
              <w:spacing w:after="0"/>
              <w:jc w:val="left"/>
              <w:textAlignment w:val="baseline"/>
              <w:rPr>
                <w:bCs/>
                <w:i/>
              </w:rPr>
            </w:pPr>
            <w:r w:rsidRPr="0070495B">
              <w:rPr>
                <w:bCs/>
                <w:i/>
              </w:rPr>
              <w:t>Enhancements in RRC reestablishment or recovery based on the discontinuity of coverage</w:t>
            </w:r>
          </w:p>
          <w:p w14:paraId="78227FA3" w14:textId="77777777" w:rsidR="00D33C44" w:rsidRPr="0070495B" w:rsidRDefault="00D33C44" w:rsidP="00661929">
            <w:pPr>
              <w:numPr>
                <w:ilvl w:val="0"/>
                <w:numId w:val="52"/>
              </w:numPr>
              <w:overflowPunct w:val="0"/>
              <w:snapToGrid/>
              <w:spacing w:after="0"/>
              <w:jc w:val="left"/>
              <w:textAlignment w:val="baseline"/>
              <w:rPr>
                <w:bCs/>
                <w:i/>
              </w:rPr>
            </w:pPr>
            <w:r w:rsidRPr="0070495B">
              <w:rPr>
                <w:bCs/>
                <w:i/>
              </w:rPr>
              <w:t>[Further power saving enhancements for IoT NTN to support discontinuous coverage including PUR for NGSO (2nd priority)] [RAN2]</w:t>
            </w:r>
          </w:p>
          <w:p w14:paraId="5E879B6E" w14:textId="77777777" w:rsidR="00D33C44" w:rsidRPr="0070495B" w:rsidRDefault="00D33C44" w:rsidP="00661929">
            <w:pPr>
              <w:spacing w:after="0"/>
              <w:rPr>
                <w:bCs/>
                <w:i/>
              </w:rPr>
            </w:pPr>
          </w:p>
          <w:p w14:paraId="1362B7AF" w14:textId="77777777" w:rsidR="00D33C44" w:rsidRPr="0070495B" w:rsidRDefault="00D33C44" w:rsidP="00661929">
            <w:pPr>
              <w:spacing w:after="0"/>
              <w:rPr>
                <w:bCs/>
                <w:i/>
              </w:rPr>
            </w:pPr>
            <w:r w:rsidRPr="0070495B">
              <w:rPr>
                <w:bCs/>
                <w:i/>
              </w:rPr>
              <w:t>Note</w:t>
            </w:r>
            <w:r w:rsidRPr="00714807">
              <w:rPr>
                <w:bCs/>
                <w:i/>
                <w:color w:val="FF0000"/>
              </w:rPr>
              <w:t xml:space="preserve"> 1</w:t>
            </w:r>
            <w:r w:rsidRPr="0070495B">
              <w:rPr>
                <w:bCs/>
                <w:i/>
              </w:rPr>
              <w:t>: There is potential overlap concerning RRC reestablishment enhancements proposed for mobility enhancements and further enhancement to discontinuous coverage. A unified solution is expected.</w:t>
            </w:r>
          </w:p>
          <w:p w14:paraId="4D2D7D8E" w14:textId="77777777" w:rsidR="00D33C44" w:rsidRDefault="00D33C44" w:rsidP="00661929">
            <w:pPr>
              <w:rPr>
                <w:i/>
                <w:lang w:eastAsia="zh-CN"/>
              </w:rPr>
            </w:pPr>
            <w:r w:rsidRPr="00714807">
              <w:rPr>
                <w:bCs/>
                <w:i/>
                <w:color w:val="FF0000"/>
              </w:rPr>
              <w:t>Note 2: If needed, co-operate with other working groups, e.g. SA2.</w:t>
            </w:r>
          </w:p>
        </w:tc>
      </w:tr>
    </w:tbl>
    <w:p w14:paraId="11EA8716" w14:textId="77777777" w:rsidR="00D33C44" w:rsidRPr="00D33C44" w:rsidRDefault="00D33C44" w:rsidP="007D259E">
      <w:pPr>
        <w:rPr>
          <w:lang w:val="en-GB" w:eastAsia="zh-CN"/>
        </w:rPr>
      </w:pPr>
    </w:p>
    <w:p w14:paraId="32F263B0" w14:textId="77777777" w:rsidR="001D780E" w:rsidRPr="006B77DD" w:rsidRDefault="001D780E" w:rsidP="00CF195E">
      <w:pPr>
        <w:pStyle w:val="Heading1"/>
        <w:numPr>
          <w:ilvl w:val="0"/>
          <w:numId w:val="0"/>
        </w:numPr>
        <w:ind w:left="432" w:hanging="432"/>
      </w:pPr>
      <w:r w:rsidRPr="006B77DD">
        <w:lastRenderedPageBreak/>
        <w:t>References</w:t>
      </w:r>
    </w:p>
    <w:p w14:paraId="7A13D411" w14:textId="5A2E6A97" w:rsidR="004D686E" w:rsidRPr="008D020E" w:rsidRDefault="004D686E" w:rsidP="004D686E">
      <w:pPr>
        <w:pStyle w:val="References"/>
      </w:pPr>
      <w:bookmarkStart w:id="14" w:name="_Ref81592733"/>
      <w:bookmarkStart w:id="15" w:name="_Ref20487234"/>
      <w:bookmarkStart w:id="16" w:name="_Ref525819223"/>
      <w:bookmarkStart w:id="17" w:name="_Ref51854861"/>
      <w:bookmarkStart w:id="18" w:name="_Ref60063694"/>
      <w:bookmarkEnd w:id="11"/>
      <w:bookmarkEnd w:id="12"/>
      <w:bookmarkEnd w:id="13"/>
      <w:r>
        <w:t xml:space="preserve">RP-212673 </w:t>
      </w:r>
      <w:r w:rsidRPr="004D686E">
        <w:t>Moderator’s summary of discussion [RAN94e-R18Prep-13] NTN evolution</w:t>
      </w:r>
      <w:r>
        <w:t>.</w:t>
      </w:r>
    </w:p>
    <w:p w14:paraId="2C6C5DE4" w14:textId="39ED208D" w:rsidR="004D686E" w:rsidRPr="008D020E" w:rsidRDefault="004D686E" w:rsidP="00E84BCE">
      <w:pPr>
        <w:pStyle w:val="References"/>
      </w:pPr>
      <w:r w:rsidRPr="004D686E">
        <w:rPr>
          <w:lang w:val="en-GB"/>
        </w:rPr>
        <w:t>RP-212713 WID NR NTN Enhanceme</w:t>
      </w:r>
      <w:r>
        <w:rPr>
          <w:lang w:val="en-GB"/>
        </w:rPr>
        <w:t>nts.</w:t>
      </w:r>
    </w:p>
    <w:p w14:paraId="513488D2" w14:textId="530ABFC5" w:rsidR="004D686E" w:rsidRDefault="004D686E" w:rsidP="004D686E">
      <w:pPr>
        <w:pStyle w:val="References"/>
      </w:pPr>
      <w:r w:rsidRPr="0081124A">
        <w:t>RP-212729 WID IoT NTN Enhancements.</w:t>
      </w:r>
      <w:bookmarkEnd w:id="14"/>
    </w:p>
    <w:p w14:paraId="62A335A3" w14:textId="4D1E9377" w:rsidR="00614B03" w:rsidRDefault="00614B03" w:rsidP="00614B03">
      <w:pPr>
        <w:pStyle w:val="References"/>
      </w:pPr>
      <w:r>
        <w:t xml:space="preserve">RP-211596 </w:t>
      </w:r>
      <w:r w:rsidRPr="00614B03">
        <w:t>Proposed WF on NTN-FR2 and Ka-band Handling Aspects</w:t>
      </w:r>
    </w:p>
    <w:p w14:paraId="30DDEB05" w14:textId="77777777" w:rsidR="00931FF6" w:rsidRDefault="00FF1B94" w:rsidP="00931FF6">
      <w:pPr>
        <w:pStyle w:val="References"/>
      </w:pPr>
      <w:r w:rsidRPr="00FF1B94">
        <w:rPr>
          <w:rFonts w:hint="eastAsia"/>
        </w:rPr>
        <w:t>RESOLUTION 169 (WRC-19)</w:t>
      </w:r>
      <w:r w:rsidR="00CD668A">
        <w:rPr>
          <w:rFonts w:hint="eastAsia"/>
          <w:lang w:eastAsia="zh-CN"/>
        </w:rPr>
        <w:t>,</w:t>
      </w:r>
      <w:r w:rsidRPr="00FF1B94">
        <w:rPr>
          <w:rFonts w:hint="eastAsia"/>
        </w:rPr>
        <w:t xml:space="preserve"> Use of the frequency bands 17.7-19.7 GHz and 27.5-29.5 GHz by earth stations in motion communicating with geostationary space stations in the fixed-satellite service</w:t>
      </w:r>
    </w:p>
    <w:p w14:paraId="24F640D1" w14:textId="4C8DE2B3" w:rsidR="0081124A" w:rsidRPr="00931FF6" w:rsidRDefault="0081124A" w:rsidP="00931FF6">
      <w:pPr>
        <w:pStyle w:val="References"/>
      </w:pPr>
      <w:r w:rsidRPr="00931FF6">
        <w:rPr>
          <w:lang w:val="en-GB"/>
        </w:rPr>
        <w:t>TS 38.821. “Solutions for NR to support non-terrestrial networks (</w:t>
      </w:r>
      <w:r w:rsidRPr="0081124A">
        <w:rPr>
          <w:lang w:eastAsia="zh-CN"/>
        </w:rPr>
        <w:t>NTN)”</w:t>
      </w:r>
      <w:bookmarkEnd w:id="4"/>
      <w:bookmarkEnd w:id="15"/>
      <w:bookmarkEnd w:id="16"/>
      <w:bookmarkEnd w:id="17"/>
      <w:bookmarkEnd w:id="18"/>
    </w:p>
    <w:sectPr w:rsidR="0081124A" w:rsidRPr="00931FF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80196E" w14:textId="77777777" w:rsidR="004F1FF0" w:rsidRDefault="004F1FF0">
      <w:r>
        <w:separator/>
      </w:r>
    </w:p>
  </w:endnote>
  <w:endnote w:type="continuationSeparator" w:id="0">
    <w:p w14:paraId="2C348CB8" w14:textId="77777777" w:rsidR="004F1FF0" w:rsidRDefault="004F1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90BEA9" w14:textId="77777777" w:rsidR="004F1FF0" w:rsidRDefault="004F1FF0">
      <w:r>
        <w:separator/>
      </w:r>
    </w:p>
  </w:footnote>
  <w:footnote w:type="continuationSeparator" w:id="0">
    <w:p w14:paraId="5FDA44EF" w14:textId="77777777" w:rsidR="004F1FF0" w:rsidRDefault="004F1F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32D7E"/>
    <w:multiLevelType w:val="hybridMultilevel"/>
    <w:tmpl w:val="43E04432"/>
    <w:lvl w:ilvl="0" w:tplc="2514ED6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D44B4D"/>
    <w:multiLevelType w:val="hybridMultilevel"/>
    <w:tmpl w:val="2F2E67FA"/>
    <w:lvl w:ilvl="0" w:tplc="A67A3446">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3222B7"/>
    <w:multiLevelType w:val="hybridMultilevel"/>
    <w:tmpl w:val="F1DAB80A"/>
    <w:lvl w:ilvl="0" w:tplc="DC56935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0A6B95"/>
    <w:multiLevelType w:val="hybridMultilevel"/>
    <w:tmpl w:val="92FC4CFC"/>
    <w:lvl w:ilvl="0" w:tplc="A67A3446">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9701A1"/>
    <w:multiLevelType w:val="hybridMultilevel"/>
    <w:tmpl w:val="74D44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CB6A4D"/>
    <w:multiLevelType w:val="hybridMultilevel"/>
    <w:tmpl w:val="9CAC2382"/>
    <w:lvl w:ilvl="0" w:tplc="A67A3446">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3610EE"/>
    <w:multiLevelType w:val="hybridMultilevel"/>
    <w:tmpl w:val="57420406"/>
    <w:lvl w:ilvl="0" w:tplc="A3907DCC">
      <w:start w:val="1"/>
      <w:numFmt w:val="bullet"/>
      <w:lvlText w:val="•"/>
      <w:lvlJc w:val="left"/>
      <w:pPr>
        <w:tabs>
          <w:tab w:val="num" w:pos="720"/>
        </w:tabs>
        <w:ind w:left="720" w:hanging="360"/>
      </w:pPr>
      <w:rPr>
        <w:rFonts w:ascii="Arial" w:hAnsi="Arial" w:hint="default"/>
      </w:rPr>
    </w:lvl>
    <w:lvl w:ilvl="1" w:tplc="6F3842B4">
      <w:start w:val="1"/>
      <w:numFmt w:val="bullet"/>
      <w:lvlText w:val="•"/>
      <w:lvlJc w:val="left"/>
      <w:pPr>
        <w:tabs>
          <w:tab w:val="num" w:pos="1440"/>
        </w:tabs>
        <w:ind w:left="1440" w:hanging="360"/>
      </w:pPr>
      <w:rPr>
        <w:rFonts w:ascii="Arial" w:hAnsi="Arial" w:hint="default"/>
      </w:rPr>
    </w:lvl>
    <w:lvl w:ilvl="2" w:tplc="572486A8">
      <w:numFmt w:val="bullet"/>
      <w:lvlText w:val="•"/>
      <w:lvlJc w:val="left"/>
      <w:pPr>
        <w:tabs>
          <w:tab w:val="num" w:pos="2160"/>
        </w:tabs>
        <w:ind w:left="2160" w:hanging="360"/>
      </w:pPr>
      <w:rPr>
        <w:rFonts w:ascii="Arial" w:hAnsi="Arial" w:hint="default"/>
      </w:rPr>
    </w:lvl>
    <w:lvl w:ilvl="3" w:tplc="45D20842" w:tentative="1">
      <w:start w:val="1"/>
      <w:numFmt w:val="bullet"/>
      <w:lvlText w:val="•"/>
      <w:lvlJc w:val="left"/>
      <w:pPr>
        <w:tabs>
          <w:tab w:val="num" w:pos="2880"/>
        </w:tabs>
        <w:ind w:left="2880" w:hanging="360"/>
      </w:pPr>
      <w:rPr>
        <w:rFonts w:ascii="Arial" w:hAnsi="Arial" w:hint="default"/>
      </w:rPr>
    </w:lvl>
    <w:lvl w:ilvl="4" w:tplc="27621D62" w:tentative="1">
      <w:start w:val="1"/>
      <w:numFmt w:val="bullet"/>
      <w:lvlText w:val="•"/>
      <w:lvlJc w:val="left"/>
      <w:pPr>
        <w:tabs>
          <w:tab w:val="num" w:pos="3600"/>
        </w:tabs>
        <w:ind w:left="3600" w:hanging="360"/>
      </w:pPr>
      <w:rPr>
        <w:rFonts w:ascii="Arial" w:hAnsi="Arial" w:hint="default"/>
      </w:rPr>
    </w:lvl>
    <w:lvl w:ilvl="5" w:tplc="C12AE892" w:tentative="1">
      <w:start w:val="1"/>
      <w:numFmt w:val="bullet"/>
      <w:lvlText w:val="•"/>
      <w:lvlJc w:val="left"/>
      <w:pPr>
        <w:tabs>
          <w:tab w:val="num" w:pos="4320"/>
        </w:tabs>
        <w:ind w:left="4320" w:hanging="360"/>
      </w:pPr>
      <w:rPr>
        <w:rFonts w:ascii="Arial" w:hAnsi="Arial" w:hint="default"/>
      </w:rPr>
    </w:lvl>
    <w:lvl w:ilvl="6" w:tplc="BA422590" w:tentative="1">
      <w:start w:val="1"/>
      <w:numFmt w:val="bullet"/>
      <w:lvlText w:val="•"/>
      <w:lvlJc w:val="left"/>
      <w:pPr>
        <w:tabs>
          <w:tab w:val="num" w:pos="5040"/>
        </w:tabs>
        <w:ind w:left="5040" w:hanging="360"/>
      </w:pPr>
      <w:rPr>
        <w:rFonts w:ascii="Arial" w:hAnsi="Arial" w:hint="default"/>
      </w:rPr>
    </w:lvl>
    <w:lvl w:ilvl="7" w:tplc="5F98AC2E" w:tentative="1">
      <w:start w:val="1"/>
      <w:numFmt w:val="bullet"/>
      <w:lvlText w:val="•"/>
      <w:lvlJc w:val="left"/>
      <w:pPr>
        <w:tabs>
          <w:tab w:val="num" w:pos="5760"/>
        </w:tabs>
        <w:ind w:left="5760" w:hanging="360"/>
      </w:pPr>
      <w:rPr>
        <w:rFonts w:ascii="Arial" w:hAnsi="Arial" w:hint="default"/>
      </w:rPr>
    </w:lvl>
    <w:lvl w:ilvl="8" w:tplc="F0522B8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650C71"/>
    <w:multiLevelType w:val="hybridMultilevel"/>
    <w:tmpl w:val="FE662542"/>
    <w:lvl w:ilvl="0" w:tplc="2026CBDE">
      <w:start w:val="3"/>
      <w:numFmt w:val="bullet"/>
      <w:lvlText w:val=""/>
      <w:lvlJc w:val="left"/>
      <w:pPr>
        <w:ind w:left="420" w:hanging="420"/>
      </w:pPr>
      <w:rPr>
        <w:rFonts w:ascii="Symbol" w:eastAsia="Malgun Gothic" w:hAnsi="Symbol"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13A4E"/>
    <w:multiLevelType w:val="hybridMultilevel"/>
    <w:tmpl w:val="234451EC"/>
    <w:lvl w:ilvl="0" w:tplc="A67A3446">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7B722D"/>
    <w:multiLevelType w:val="hybridMultilevel"/>
    <w:tmpl w:val="D1D6979C"/>
    <w:lvl w:ilvl="0" w:tplc="A67A3446">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E81718"/>
    <w:multiLevelType w:val="hybridMultilevel"/>
    <w:tmpl w:val="42369174"/>
    <w:lvl w:ilvl="0" w:tplc="A67A3446">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066EA2"/>
    <w:multiLevelType w:val="hybridMultilevel"/>
    <w:tmpl w:val="A7D0645C"/>
    <w:lvl w:ilvl="0" w:tplc="A67A3446">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6D42D8"/>
    <w:multiLevelType w:val="hybridMultilevel"/>
    <w:tmpl w:val="24C607DA"/>
    <w:lvl w:ilvl="0" w:tplc="A67A3446">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60B1379"/>
    <w:multiLevelType w:val="hybridMultilevel"/>
    <w:tmpl w:val="9D94B80A"/>
    <w:lvl w:ilvl="0" w:tplc="CD223B2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8" w15:restartNumberingAfterBreak="0">
    <w:nsid w:val="3CCB029A"/>
    <w:multiLevelType w:val="hybridMultilevel"/>
    <w:tmpl w:val="94E6E07C"/>
    <w:lvl w:ilvl="0" w:tplc="387425B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E6C7F96"/>
    <w:multiLevelType w:val="hybridMultilevel"/>
    <w:tmpl w:val="FA94B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104ECC"/>
    <w:multiLevelType w:val="hybridMultilevel"/>
    <w:tmpl w:val="5094D598"/>
    <w:lvl w:ilvl="0" w:tplc="2514ED6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576E4F"/>
    <w:multiLevelType w:val="hybridMultilevel"/>
    <w:tmpl w:val="5D2012FA"/>
    <w:lvl w:ilvl="0" w:tplc="A67A3446">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EE0A68"/>
    <w:multiLevelType w:val="hybridMultilevel"/>
    <w:tmpl w:val="F71A4734"/>
    <w:lvl w:ilvl="0" w:tplc="A67A3446">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1F45BC"/>
    <w:multiLevelType w:val="hybridMultilevel"/>
    <w:tmpl w:val="E70C5250"/>
    <w:lvl w:ilvl="0" w:tplc="A67A3446">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752A1E"/>
    <w:multiLevelType w:val="hybridMultilevel"/>
    <w:tmpl w:val="EC2AAEF2"/>
    <w:lvl w:ilvl="0" w:tplc="A67A3446">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2C10FF"/>
    <w:multiLevelType w:val="hybridMultilevel"/>
    <w:tmpl w:val="8C30AAC6"/>
    <w:lvl w:ilvl="0" w:tplc="A67A3446">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D3E68"/>
    <w:multiLevelType w:val="hybridMultilevel"/>
    <w:tmpl w:val="A594BA62"/>
    <w:lvl w:ilvl="0" w:tplc="A67A3446">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284BBE"/>
    <w:multiLevelType w:val="hybridMultilevel"/>
    <w:tmpl w:val="10FE6032"/>
    <w:lvl w:ilvl="0" w:tplc="387425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A65255C"/>
    <w:multiLevelType w:val="hybridMultilevel"/>
    <w:tmpl w:val="0CCA2620"/>
    <w:lvl w:ilvl="0" w:tplc="2026CBDE">
      <w:start w:val="3"/>
      <w:numFmt w:val="bullet"/>
      <w:lvlText w:val=""/>
      <w:lvlJc w:val="left"/>
      <w:pPr>
        <w:ind w:left="420" w:hanging="420"/>
      </w:pPr>
      <w:rPr>
        <w:rFonts w:ascii="Symbol" w:eastAsia="Malgun Gothic" w:hAnsi="Symbol"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0F3F67"/>
    <w:multiLevelType w:val="hybridMultilevel"/>
    <w:tmpl w:val="20EA1DAA"/>
    <w:lvl w:ilvl="0" w:tplc="DC56935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B60E0"/>
    <w:multiLevelType w:val="hybridMultilevel"/>
    <w:tmpl w:val="1B20FA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122977"/>
    <w:multiLevelType w:val="hybridMultilevel"/>
    <w:tmpl w:val="05A277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4B30C3"/>
    <w:multiLevelType w:val="hybridMultilevel"/>
    <w:tmpl w:val="DAD471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A34E95"/>
    <w:multiLevelType w:val="hybridMultilevel"/>
    <w:tmpl w:val="F5E85CBC"/>
    <w:lvl w:ilvl="0" w:tplc="CD223B26">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EB972C2"/>
    <w:multiLevelType w:val="hybridMultilevel"/>
    <w:tmpl w:val="4DFC2A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F990EC5"/>
    <w:multiLevelType w:val="hybridMultilevel"/>
    <w:tmpl w:val="BBBA4552"/>
    <w:lvl w:ilvl="0" w:tplc="02E69E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1B91997"/>
    <w:multiLevelType w:val="hybridMultilevel"/>
    <w:tmpl w:val="F3C09E40"/>
    <w:lvl w:ilvl="0" w:tplc="72187E76">
      <w:start w:val="1"/>
      <w:numFmt w:val="bullet"/>
      <w:lvlText w:val="•"/>
      <w:lvlJc w:val="left"/>
      <w:pPr>
        <w:tabs>
          <w:tab w:val="num" w:pos="360"/>
        </w:tabs>
        <w:ind w:left="360" w:hanging="360"/>
      </w:pPr>
      <w:rPr>
        <w:rFonts w:ascii="Arial" w:hAnsi="Arial" w:hint="default"/>
      </w:rPr>
    </w:lvl>
    <w:lvl w:ilvl="1" w:tplc="D74AEBD0">
      <w:start w:val="1"/>
      <w:numFmt w:val="bullet"/>
      <w:lvlText w:val="•"/>
      <w:lvlJc w:val="left"/>
      <w:pPr>
        <w:tabs>
          <w:tab w:val="num" w:pos="1080"/>
        </w:tabs>
        <w:ind w:left="1080" w:hanging="360"/>
      </w:pPr>
      <w:rPr>
        <w:rFonts w:ascii="Arial" w:hAnsi="Arial" w:hint="default"/>
      </w:rPr>
    </w:lvl>
    <w:lvl w:ilvl="2" w:tplc="4CBC1C76">
      <w:start w:val="1"/>
      <w:numFmt w:val="bullet"/>
      <w:lvlText w:val="•"/>
      <w:lvlJc w:val="left"/>
      <w:pPr>
        <w:tabs>
          <w:tab w:val="num" w:pos="1800"/>
        </w:tabs>
        <w:ind w:left="1800" w:hanging="360"/>
      </w:pPr>
      <w:rPr>
        <w:rFonts w:ascii="Arial" w:hAnsi="Arial" w:hint="default"/>
      </w:rPr>
    </w:lvl>
    <w:lvl w:ilvl="3" w:tplc="62CE068A" w:tentative="1">
      <w:start w:val="1"/>
      <w:numFmt w:val="bullet"/>
      <w:lvlText w:val="•"/>
      <w:lvlJc w:val="left"/>
      <w:pPr>
        <w:tabs>
          <w:tab w:val="num" w:pos="2520"/>
        </w:tabs>
        <w:ind w:left="2520" w:hanging="360"/>
      </w:pPr>
      <w:rPr>
        <w:rFonts w:ascii="Arial" w:hAnsi="Arial" w:hint="default"/>
      </w:rPr>
    </w:lvl>
    <w:lvl w:ilvl="4" w:tplc="36001EBA" w:tentative="1">
      <w:start w:val="1"/>
      <w:numFmt w:val="bullet"/>
      <w:lvlText w:val="•"/>
      <w:lvlJc w:val="left"/>
      <w:pPr>
        <w:tabs>
          <w:tab w:val="num" w:pos="3240"/>
        </w:tabs>
        <w:ind w:left="3240" w:hanging="360"/>
      </w:pPr>
      <w:rPr>
        <w:rFonts w:ascii="Arial" w:hAnsi="Arial" w:hint="default"/>
      </w:rPr>
    </w:lvl>
    <w:lvl w:ilvl="5" w:tplc="3192F9D8" w:tentative="1">
      <w:start w:val="1"/>
      <w:numFmt w:val="bullet"/>
      <w:lvlText w:val="•"/>
      <w:lvlJc w:val="left"/>
      <w:pPr>
        <w:tabs>
          <w:tab w:val="num" w:pos="3960"/>
        </w:tabs>
        <w:ind w:left="3960" w:hanging="360"/>
      </w:pPr>
      <w:rPr>
        <w:rFonts w:ascii="Arial" w:hAnsi="Arial" w:hint="default"/>
      </w:rPr>
    </w:lvl>
    <w:lvl w:ilvl="6" w:tplc="68260018" w:tentative="1">
      <w:start w:val="1"/>
      <w:numFmt w:val="bullet"/>
      <w:lvlText w:val="•"/>
      <w:lvlJc w:val="left"/>
      <w:pPr>
        <w:tabs>
          <w:tab w:val="num" w:pos="4680"/>
        </w:tabs>
        <w:ind w:left="4680" w:hanging="360"/>
      </w:pPr>
      <w:rPr>
        <w:rFonts w:ascii="Arial" w:hAnsi="Arial" w:hint="default"/>
      </w:rPr>
    </w:lvl>
    <w:lvl w:ilvl="7" w:tplc="EE443FBA" w:tentative="1">
      <w:start w:val="1"/>
      <w:numFmt w:val="bullet"/>
      <w:lvlText w:val="•"/>
      <w:lvlJc w:val="left"/>
      <w:pPr>
        <w:tabs>
          <w:tab w:val="num" w:pos="5400"/>
        </w:tabs>
        <w:ind w:left="5400" w:hanging="360"/>
      </w:pPr>
      <w:rPr>
        <w:rFonts w:ascii="Arial" w:hAnsi="Arial" w:hint="default"/>
      </w:rPr>
    </w:lvl>
    <w:lvl w:ilvl="8" w:tplc="3C4A3344"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3FB44F7"/>
    <w:multiLevelType w:val="hybridMultilevel"/>
    <w:tmpl w:val="F7341E82"/>
    <w:lvl w:ilvl="0" w:tplc="A67A3446">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69665E"/>
    <w:multiLevelType w:val="hybridMultilevel"/>
    <w:tmpl w:val="BBBA4552"/>
    <w:lvl w:ilvl="0" w:tplc="02E69E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7D2783B"/>
    <w:multiLevelType w:val="hybridMultilevel"/>
    <w:tmpl w:val="8AF68C8A"/>
    <w:lvl w:ilvl="0" w:tplc="A67A3446">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35"/>
  </w:num>
  <w:num w:numId="4">
    <w:abstractNumId w:val="39"/>
  </w:num>
  <w:num w:numId="5">
    <w:abstractNumId w:val="21"/>
  </w:num>
  <w:num w:numId="6">
    <w:abstractNumId w:val="37"/>
  </w:num>
  <w:num w:numId="7">
    <w:abstractNumId w:val="10"/>
  </w:num>
  <w:num w:numId="8">
    <w:abstractNumId w:val="22"/>
  </w:num>
  <w:num w:numId="9">
    <w:abstractNumId w:val="11"/>
  </w:num>
  <w:num w:numId="10">
    <w:abstractNumId w:val="25"/>
  </w:num>
  <w:num w:numId="11">
    <w:abstractNumId w:val="23"/>
  </w:num>
  <w:num w:numId="12">
    <w:abstractNumId w:val="40"/>
  </w:num>
  <w:num w:numId="13">
    <w:abstractNumId w:val="14"/>
  </w:num>
  <w:num w:numId="14">
    <w:abstractNumId w:val="24"/>
  </w:num>
  <w:num w:numId="15">
    <w:abstractNumId w:val="12"/>
  </w:num>
  <w:num w:numId="16">
    <w:abstractNumId w:val="3"/>
  </w:num>
  <w:num w:numId="17">
    <w:abstractNumId w:val="13"/>
  </w:num>
  <w:num w:numId="18">
    <w:abstractNumId w:val="15"/>
  </w:num>
  <w:num w:numId="19">
    <w:abstractNumId w:val="15"/>
  </w:num>
  <w:num w:numId="20">
    <w:abstractNumId w:val="15"/>
  </w:num>
  <w:num w:numId="21">
    <w:abstractNumId w:val="1"/>
  </w:num>
  <w:num w:numId="22">
    <w:abstractNumId w:val="6"/>
  </w:num>
  <w:num w:numId="23">
    <w:abstractNumId w:val="26"/>
  </w:num>
  <w:num w:numId="24">
    <w:abstractNumId w:val="9"/>
  </w:num>
  <w:num w:numId="25">
    <w:abstractNumId w:val="28"/>
  </w:num>
  <w:num w:numId="26">
    <w:abstractNumId w:val="0"/>
  </w:num>
  <w:num w:numId="27">
    <w:abstractNumId w:val="15"/>
  </w:num>
  <w:num w:numId="28">
    <w:abstractNumId w:val="34"/>
  </w:num>
  <w:num w:numId="29">
    <w:abstractNumId w:val="42"/>
  </w:num>
  <w:num w:numId="30">
    <w:abstractNumId w:val="20"/>
  </w:num>
  <w:num w:numId="31">
    <w:abstractNumId w:val="38"/>
  </w:num>
  <w:num w:numId="32">
    <w:abstractNumId w:val="7"/>
  </w:num>
  <w:num w:numId="33">
    <w:abstractNumId w:val="4"/>
  </w:num>
  <w:num w:numId="34">
    <w:abstractNumId w:val="17"/>
  </w:num>
  <w:num w:numId="35">
    <w:abstractNumId w:val="17"/>
  </w:num>
  <w:num w:numId="36">
    <w:abstractNumId w:val="17"/>
    <w:lvlOverride w:ilvl="0">
      <w:startOverride w:val="1"/>
    </w:lvlOverride>
  </w:num>
  <w:num w:numId="37">
    <w:abstractNumId w:val="32"/>
  </w:num>
  <w:num w:numId="38">
    <w:abstractNumId w:val="27"/>
  </w:num>
  <w:num w:numId="39">
    <w:abstractNumId w:val="31"/>
  </w:num>
  <w:num w:numId="40">
    <w:abstractNumId w:val="2"/>
  </w:num>
  <w:num w:numId="41">
    <w:abstractNumId w:val="18"/>
  </w:num>
  <w:num w:numId="42">
    <w:abstractNumId w:val="29"/>
  </w:num>
  <w:num w:numId="43">
    <w:abstractNumId w:val="30"/>
  </w:num>
  <w:num w:numId="44">
    <w:abstractNumId w:val="5"/>
  </w:num>
  <w:num w:numId="45">
    <w:abstractNumId w:val="41"/>
  </w:num>
  <w:num w:numId="46">
    <w:abstractNumId w:val="36"/>
  </w:num>
  <w:num w:numId="47">
    <w:abstractNumId w:val="16"/>
  </w:num>
  <w:num w:numId="48">
    <w:abstractNumId w:val="8"/>
  </w:num>
  <w:num w:numId="49">
    <w:abstractNumId w:val="33"/>
  </w:num>
  <w:num w:numId="50">
    <w:abstractNumId w:val="15"/>
  </w:num>
  <w:num w:numId="51">
    <w:abstractNumId w:val="15"/>
  </w:num>
  <w:num w:numId="52">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B49"/>
    <w:rsid w:val="00012D6E"/>
    <w:rsid w:val="00012EC4"/>
    <w:rsid w:val="00013130"/>
    <w:rsid w:val="00013464"/>
    <w:rsid w:val="000134DC"/>
    <w:rsid w:val="00013596"/>
    <w:rsid w:val="00013BCD"/>
    <w:rsid w:val="00014B9A"/>
    <w:rsid w:val="00014C07"/>
    <w:rsid w:val="00015264"/>
    <w:rsid w:val="000152C9"/>
    <w:rsid w:val="00015309"/>
    <w:rsid w:val="000154DF"/>
    <w:rsid w:val="00015A07"/>
    <w:rsid w:val="00015C11"/>
    <w:rsid w:val="00015C3E"/>
    <w:rsid w:val="00015E68"/>
    <w:rsid w:val="00015EAC"/>
    <w:rsid w:val="00015EFB"/>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B18"/>
    <w:rsid w:val="00035B26"/>
    <w:rsid w:val="00035B74"/>
    <w:rsid w:val="00035DCB"/>
    <w:rsid w:val="00035F6C"/>
    <w:rsid w:val="00035FEF"/>
    <w:rsid w:val="000360F7"/>
    <w:rsid w:val="0003686B"/>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4D"/>
    <w:rsid w:val="000508A0"/>
    <w:rsid w:val="00050A6C"/>
    <w:rsid w:val="00051013"/>
    <w:rsid w:val="0005109E"/>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E7"/>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21B7"/>
    <w:rsid w:val="00082311"/>
    <w:rsid w:val="00082345"/>
    <w:rsid w:val="00082352"/>
    <w:rsid w:val="000823B0"/>
    <w:rsid w:val="000824CD"/>
    <w:rsid w:val="000826FF"/>
    <w:rsid w:val="00082994"/>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800"/>
    <w:rsid w:val="00086988"/>
    <w:rsid w:val="00086F5D"/>
    <w:rsid w:val="00087253"/>
    <w:rsid w:val="000874D3"/>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1057"/>
    <w:rsid w:val="000B1231"/>
    <w:rsid w:val="000B1232"/>
    <w:rsid w:val="000B1467"/>
    <w:rsid w:val="000B158B"/>
    <w:rsid w:val="000B1675"/>
    <w:rsid w:val="000B1923"/>
    <w:rsid w:val="000B196C"/>
    <w:rsid w:val="000B1A6B"/>
    <w:rsid w:val="000B1F22"/>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52B"/>
    <w:rsid w:val="000C2897"/>
    <w:rsid w:val="000C2E95"/>
    <w:rsid w:val="000C2EBD"/>
    <w:rsid w:val="000C2F39"/>
    <w:rsid w:val="000C2FBD"/>
    <w:rsid w:val="000C3043"/>
    <w:rsid w:val="000C3158"/>
    <w:rsid w:val="000C38A2"/>
    <w:rsid w:val="000C3AA0"/>
    <w:rsid w:val="000C3B0C"/>
    <w:rsid w:val="000C3CAB"/>
    <w:rsid w:val="000C3CEB"/>
    <w:rsid w:val="000C3DFF"/>
    <w:rsid w:val="000C422D"/>
    <w:rsid w:val="000C491E"/>
    <w:rsid w:val="000C4981"/>
    <w:rsid w:val="000C4982"/>
    <w:rsid w:val="000C4BBA"/>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B8"/>
    <w:rsid w:val="000F3337"/>
    <w:rsid w:val="000F3338"/>
    <w:rsid w:val="000F3609"/>
    <w:rsid w:val="000F3697"/>
    <w:rsid w:val="000F4451"/>
    <w:rsid w:val="000F44B4"/>
    <w:rsid w:val="000F4626"/>
    <w:rsid w:val="000F470E"/>
    <w:rsid w:val="000F49EC"/>
    <w:rsid w:val="000F4AC0"/>
    <w:rsid w:val="000F4BC8"/>
    <w:rsid w:val="000F4CAE"/>
    <w:rsid w:val="000F532C"/>
    <w:rsid w:val="000F5930"/>
    <w:rsid w:val="000F5F06"/>
    <w:rsid w:val="000F617A"/>
    <w:rsid w:val="000F62B0"/>
    <w:rsid w:val="000F6486"/>
    <w:rsid w:val="000F6502"/>
    <w:rsid w:val="000F67CE"/>
    <w:rsid w:val="000F67E5"/>
    <w:rsid w:val="000F68BD"/>
    <w:rsid w:val="000F6946"/>
    <w:rsid w:val="000F694C"/>
    <w:rsid w:val="000F6C8A"/>
    <w:rsid w:val="000F6FAE"/>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AED"/>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BBC"/>
    <w:rsid w:val="00121EC8"/>
    <w:rsid w:val="00121F6E"/>
    <w:rsid w:val="0012253D"/>
    <w:rsid w:val="00122BAD"/>
    <w:rsid w:val="00122CD7"/>
    <w:rsid w:val="00122F42"/>
    <w:rsid w:val="00123960"/>
    <w:rsid w:val="00123D1F"/>
    <w:rsid w:val="00123E5A"/>
    <w:rsid w:val="001240A8"/>
    <w:rsid w:val="0012444F"/>
    <w:rsid w:val="00124A79"/>
    <w:rsid w:val="00124C78"/>
    <w:rsid w:val="00124D5D"/>
    <w:rsid w:val="00124D84"/>
    <w:rsid w:val="00124E9A"/>
    <w:rsid w:val="0012507A"/>
    <w:rsid w:val="001250DD"/>
    <w:rsid w:val="00125733"/>
    <w:rsid w:val="00125D3F"/>
    <w:rsid w:val="00125DFD"/>
    <w:rsid w:val="001263AA"/>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3D"/>
    <w:rsid w:val="00136A23"/>
    <w:rsid w:val="00136B99"/>
    <w:rsid w:val="00136C90"/>
    <w:rsid w:val="00136C9A"/>
    <w:rsid w:val="00136F4D"/>
    <w:rsid w:val="0013725F"/>
    <w:rsid w:val="00137470"/>
    <w:rsid w:val="001374FB"/>
    <w:rsid w:val="001375B0"/>
    <w:rsid w:val="001377E5"/>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5662"/>
    <w:rsid w:val="0017595F"/>
    <w:rsid w:val="00175971"/>
    <w:rsid w:val="001759EF"/>
    <w:rsid w:val="00175AEC"/>
    <w:rsid w:val="00175C30"/>
    <w:rsid w:val="0017608D"/>
    <w:rsid w:val="00176349"/>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6C8"/>
    <w:rsid w:val="00184C19"/>
    <w:rsid w:val="00184CD0"/>
    <w:rsid w:val="00184DC4"/>
    <w:rsid w:val="001853E6"/>
    <w:rsid w:val="00185699"/>
    <w:rsid w:val="0018588A"/>
    <w:rsid w:val="00185ACA"/>
    <w:rsid w:val="00185FC3"/>
    <w:rsid w:val="001860FE"/>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767"/>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E6"/>
    <w:rsid w:val="001D3294"/>
    <w:rsid w:val="001D332E"/>
    <w:rsid w:val="001D3AED"/>
    <w:rsid w:val="001D3F19"/>
    <w:rsid w:val="001D41B3"/>
    <w:rsid w:val="001D4336"/>
    <w:rsid w:val="001D4354"/>
    <w:rsid w:val="001D4587"/>
    <w:rsid w:val="001D4C30"/>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8B"/>
    <w:rsid w:val="001E0314"/>
    <w:rsid w:val="001E03C7"/>
    <w:rsid w:val="001E05C3"/>
    <w:rsid w:val="001E081C"/>
    <w:rsid w:val="001E0A0E"/>
    <w:rsid w:val="001E0ACE"/>
    <w:rsid w:val="001E0AD3"/>
    <w:rsid w:val="001E0C24"/>
    <w:rsid w:val="001E0CA3"/>
    <w:rsid w:val="001E0D3C"/>
    <w:rsid w:val="001E0D6E"/>
    <w:rsid w:val="001E0DC0"/>
    <w:rsid w:val="001E0F81"/>
    <w:rsid w:val="001E10BA"/>
    <w:rsid w:val="001E12AE"/>
    <w:rsid w:val="001E173B"/>
    <w:rsid w:val="001E18BE"/>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F0446"/>
    <w:rsid w:val="001F0921"/>
    <w:rsid w:val="001F0ADA"/>
    <w:rsid w:val="001F110A"/>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40FF"/>
    <w:rsid w:val="00214206"/>
    <w:rsid w:val="00214280"/>
    <w:rsid w:val="00214321"/>
    <w:rsid w:val="0021468A"/>
    <w:rsid w:val="002149F0"/>
    <w:rsid w:val="00214AB1"/>
    <w:rsid w:val="00214D23"/>
    <w:rsid w:val="00214EF5"/>
    <w:rsid w:val="00215577"/>
    <w:rsid w:val="00215A00"/>
    <w:rsid w:val="00215D0F"/>
    <w:rsid w:val="00216E44"/>
    <w:rsid w:val="0021710F"/>
    <w:rsid w:val="00217186"/>
    <w:rsid w:val="00217673"/>
    <w:rsid w:val="002178C6"/>
    <w:rsid w:val="002179EF"/>
    <w:rsid w:val="00217A74"/>
    <w:rsid w:val="00217FA2"/>
    <w:rsid w:val="00220891"/>
    <w:rsid w:val="00220894"/>
    <w:rsid w:val="00220CAD"/>
    <w:rsid w:val="00221000"/>
    <w:rsid w:val="00221195"/>
    <w:rsid w:val="002214D5"/>
    <w:rsid w:val="00221AAE"/>
    <w:rsid w:val="00221AC1"/>
    <w:rsid w:val="002223BF"/>
    <w:rsid w:val="00222509"/>
    <w:rsid w:val="002229AF"/>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91D"/>
    <w:rsid w:val="002379A3"/>
    <w:rsid w:val="00237A29"/>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795"/>
    <w:rsid w:val="00243806"/>
    <w:rsid w:val="002439C1"/>
    <w:rsid w:val="00243B90"/>
    <w:rsid w:val="00243D15"/>
    <w:rsid w:val="00243FDE"/>
    <w:rsid w:val="002447F3"/>
    <w:rsid w:val="002448F6"/>
    <w:rsid w:val="00244A98"/>
    <w:rsid w:val="00244F3F"/>
    <w:rsid w:val="002451C5"/>
    <w:rsid w:val="0024523A"/>
    <w:rsid w:val="00245552"/>
    <w:rsid w:val="0024565C"/>
    <w:rsid w:val="002458DB"/>
    <w:rsid w:val="00245A05"/>
    <w:rsid w:val="00245A90"/>
    <w:rsid w:val="00245AF7"/>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BA"/>
    <w:rsid w:val="00270728"/>
    <w:rsid w:val="00270D42"/>
    <w:rsid w:val="00271044"/>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D38"/>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728"/>
    <w:rsid w:val="0029774B"/>
    <w:rsid w:val="00297F18"/>
    <w:rsid w:val="00297F1A"/>
    <w:rsid w:val="00297FC6"/>
    <w:rsid w:val="00297FD0"/>
    <w:rsid w:val="002A0093"/>
    <w:rsid w:val="002A0201"/>
    <w:rsid w:val="002A075C"/>
    <w:rsid w:val="002A08E6"/>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F25"/>
    <w:rsid w:val="002A6FD3"/>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A0"/>
    <w:rsid w:val="002B0FC1"/>
    <w:rsid w:val="002B0FD8"/>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AA8"/>
    <w:rsid w:val="002D0AF4"/>
    <w:rsid w:val="002D0D97"/>
    <w:rsid w:val="002D11B7"/>
    <w:rsid w:val="002D15B7"/>
    <w:rsid w:val="002D1627"/>
    <w:rsid w:val="002D163E"/>
    <w:rsid w:val="002D1C15"/>
    <w:rsid w:val="002D1FA5"/>
    <w:rsid w:val="002D203E"/>
    <w:rsid w:val="002D20B6"/>
    <w:rsid w:val="002D23A4"/>
    <w:rsid w:val="002D2632"/>
    <w:rsid w:val="002D2677"/>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6354"/>
    <w:rsid w:val="002D6490"/>
    <w:rsid w:val="002D65A2"/>
    <w:rsid w:val="002D6633"/>
    <w:rsid w:val="002D6795"/>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3D9"/>
    <w:rsid w:val="002E640E"/>
    <w:rsid w:val="002E66E6"/>
    <w:rsid w:val="002E6812"/>
    <w:rsid w:val="002E6965"/>
    <w:rsid w:val="002E6E46"/>
    <w:rsid w:val="002E7790"/>
    <w:rsid w:val="002E7909"/>
    <w:rsid w:val="002F0190"/>
    <w:rsid w:val="002F0760"/>
    <w:rsid w:val="002F0BA1"/>
    <w:rsid w:val="002F0C28"/>
    <w:rsid w:val="002F0C7A"/>
    <w:rsid w:val="002F1011"/>
    <w:rsid w:val="002F109A"/>
    <w:rsid w:val="002F1A5D"/>
    <w:rsid w:val="002F1CBE"/>
    <w:rsid w:val="002F1CDC"/>
    <w:rsid w:val="002F1EF9"/>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6E1"/>
    <w:rsid w:val="0030172D"/>
    <w:rsid w:val="003019A5"/>
    <w:rsid w:val="00301AD0"/>
    <w:rsid w:val="00301B3C"/>
    <w:rsid w:val="00301DF8"/>
    <w:rsid w:val="00301E7D"/>
    <w:rsid w:val="003021B5"/>
    <w:rsid w:val="003021D6"/>
    <w:rsid w:val="00302BC2"/>
    <w:rsid w:val="003031F8"/>
    <w:rsid w:val="0030323D"/>
    <w:rsid w:val="003033C0"/>
    <w:rsid w:val="00303440"/>
    <w:rsid w:val="00303778"/>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851"/>
    <w:rsid w:val="00370887"/>
    <w:rsid w:val="00370E4F"/>
    <w:rsid w:val="003711D3"/>
    <w:rsid w:val="00371215"/>
    <w:rsid w:val="0037141B"/>
    <w:rsid w:val="00371B4A"/>
    <w:rsid w:val="00371BD4"/>
    <w:rsid w:val="00371D64"/>
    <w:rsid w:val="00371E1E"/>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DB2"/>
    <w:rsid w:val="003802DC"/>
    <w:rsid w:val="0038033E"/>
    <w:rsid w:val="00380522"/>
    <w:rsid w:val="003808B0"/>
    <w:rsid w:val="00380A1E"/>
    <w:rsid w:val="00380E4E"/>
    <w:rsid w:val="00380F58"/>
    <w:rsid w:val="00380FBF"/>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52FB"/>
    <w:rsid w:val="00385385"/>
    <w:rsid w:val="00385429"/>
    <w:rsid w:val="003855A4"/>
    <w:rsid w:val="00385802"/>
    <w:rsid w:val="0038583E"/>
    <w:rsid w:val="00385B05"/>
    <w:rsid w:val="00385E94"/>
    <w:rsid w:val="00386107"/>
    <w:rsid w:val="00386382"/>
    <w:rsid w:val="0038656F"/>
    <w:rsid w:val="003865EF"/>
    <w:rsid w:val="003867F7"/>
    <w:rsid w:val="0038685E"/>
    <w:rsid w:val="00386BA9"/>
    <w:rsid w:val="00386BAC"/>
    <w:rsid w:val="00386D7A"/>
    <w:rsid w:val="00386E1B"/>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751"/>
    <w:rsid w:val="003A2A81"/>
    <w:rsid w:val="003A2C1C"/>
    <w:rsid w:val="003A2C29"/>
    <w:rsid w:val="003A2C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BC"/>
    <w:rsid w:val="003B5D97"/>
    <w:rsid w:val="003B606E"/>
    <w:rsid w:val="003B63A4"/>
    <w:rsid w:val="003B68FE"/>
    <w:rsid w:val="003B6D7D"/>
    <w:rsid w:val="003B6DCF"/>
    <w:rsid w:val="003B734F"/>
    <w:rsid w:val="003B74EF"/>
    <w:rsid w:val="003B74F9"/>
    <w:rsid w:val="003B75A1"/>
    <w:rsid w:val="003B7967"/>
    <w:rsid w:val="003B7D4E"/>
    <w:rsid w:val="003B7D7E"/>
    <w:rsid w:val="003B7F0C"/>
    <w:rsid w:val="003C04DB"/>
    <w:rsid w:val="003C0A2C"/>
    <w:rsid w:val="003C0D0F"/>
    <w:rsid w:val="003C0DE5"/>
    <w:rsid w:val="003C1012"/>
    <w:rsid w:val="003C1085"/>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DD"/>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E10"/>
    <w:rsid w:val="003F5F25"/>
    <w:rsid w:val="003F607C"/>
    <w:rsid w:val="003F60C6"/>
    <w:rsid w:val="003F6522"/>
    <w:rsid w:val="003F6879"/>
    <w:rsid w:val="003F6900"/>
    <w:rsid w:val="003F6ACE"/>
    <w:rsid w:val="003F6B8F"/>
    <w:rsid w:val="003F6CD2"/>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FE2"/>
    <w:rsid w:val="004360A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64B"/>
    <w:rsid w:val="004629EE"/>
    <w:rsid w:val="00462A90"/>
    <w:rsid w:val="00462DBF"/>
    <w:rsid w:val="004630EC"/>
    <w:rsid w:val="00463326"/>
    <w:rsid w:val="004634DA"/>
    <w:rsid w:val="0046352C"/>
    <w:rsid w:val="00463B7C"/>
    <w:rsid w:val="0046432D"/>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F24"/>
    <w:rsid w:val="00477F3B"/>
    <w:rsid w:val="00480783"/>
    <w:rsid w:val="00480988"/>
    <w:rsid w:val="00480E05"/>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71A"/>
    <w:rsid w:val="0048479C"/>
    <w:rsid w:val="00484A77"/>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765"/>
    <w:rsid w:val="00487877"/>
    <w:rsid w:val="004878E9"/>
    <w:rsid w:val="00487C49"/>
    <w:rsid w:val="00487F3F"/>
    <w:rsid w:val="004901D6"/>
    <w:rsid w:val="004905A4"/>
    <w:rsid w:val="00490E97"/>
    <w:rsid w:val="00490F81"/>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648F"/>
    <w:rsid w:val="00496534"/>
    <w:rsid w:val="0049657B"/>
    <w:rsid w:val="00496606"/>
    <w:rsid w:val="00496A6B"/>
    <w:rsid w:val="00496B54"/>
    <w:rsid w:val="00496CE3"/>
    <w:rsid w:val="00496D80"/>
    <w:rsid w:val="00496F05"/>
    <w:rsid w:val="00497154"/>
    <w:rsid w:val="00497370"/>
    <w:rsid w:val="00497742"/>
    <w:rsid w:val="0049780D"/>
    <w:rsid w:val="00497ACD"/>
    <w:rsid w:val="00497D85"/>
    <w:rsid w:val="00497D9E"/>
    <w:rsid w:val="004A019D"/>
    <w:rsid w:val="004A026D"/>
    <w:rsid w:val="004A072A"/>
    <w:rsid w:val="004A08E9"/>
    <w:rsid w:val="004A0A04"/>
    <w:rsid w:val="004A0D7B"/>
    <w:rsid w:val="004A0F39"/>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66E"/>
    <w:rsid w:val="004A7861"/>
    <w:rsid w:val="004A78AC"/>
    <w:rsid w:val="004A7A30"/>
    <w:rsid w:val="004A7B55"/>
    <w:rsid w:val="004A7C18"/>
    <w:rsid w:val="004A7CD1"/>
    <w:rsid w:val="004A7D39"/>
    <w:rsid w:val="004A7DBB"/>
    <w:rsid w:val="004A7F42"/>
    <w:rsid w:val="004A7F6E"/>
    <w:rsid w:val="004B029F"/>
    <w:rsid w:val="004B0AC5"/>
    <w:rsid w:val="004B0B2E"/>
    <w:rsid w:val="004B0C92"/>
    <w:rsid w:val="004B0FF7"/>
    <w:rsid w:val="004B122D"/>
    <w:rsid w:val="004B125B"/>
    <w:rsid w:val="004B12DA"/>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494"/>
    <w:rsid w:val="004B551A"/>
    <w:rsid w:val="004B558F"/>
    <w:rsid w:val="004B5884"/>
    <w:rsid w:val="004B5949"/>
    <w:rsid w:val="004B5A04"/>
    <w:rsid w:val="004B5AEA"/>
    <w:rsid w:val="004B6404"/>
    <w:rsid w:val="004B692B"/>
    <w:rsid w:val="004B6963"/>
    <w:rsid w:val="004B6CE7"/>
    <w:rsid w:val="004B6D38"/>
    <w:rsid w:val="004B6D63"/>
    <w:rsid w:val="004B71C7"/>
    <w:rsid w:val="004B7457"/>
    <w:rsid w:val="004B788C"/>
    <w:rsid w:val="004C012F"/>
    <w:rsid w:val="004C01A8"/>
    <w:rsid w:val="004C026E"/>
    <w:rsid w:val="004C029B"/>
    <w:rsid w:val="004C0722"/>
    <w:rsid w:val="004C0864"/>
    <w:rsid w:val="004C0B8A"/>
    <w:rsid w:val="004C0E01"/>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86"/>
    <w:rsid w:val="004E0F08"/>
    <w:rsid w:val="004E12A1"/>
    <w:rsid w:val="004E1340"/>
    <w:rsid w:val="004E1581"/>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3A2"/>
    <w:rsid w:val="004E7E72"/>
    <w:rsid w:val="004F08F0"/>
    <w:rsid w:val="004F0A0A"/>
    <w:rsid w:val="004F0C7C"/>
    <w:rsid w:val="004F0D24"/>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50017A"/>
    <w:rsid w:val="0050017F"/>
    <w:rsid w:val="00500288"/>
    <w:rsid w:val="00500A3A"/>
    <w:rsid w:val="00500BF4"/>
    <w:rsid w:val="00500DED"/>
    <w:rsid w:val="0050112A"/>
    <w:rsid w:val="00501181"/>
    <w:rsid w:val="005012A7"/>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126"/>
    <w:rsid w:val="0050333A"/>
    <w:rsid w:val="00503652"/>
    <w:rsid w:val="00503979"/>
    <w:rsid w:val="00503B76"/>
    <w:rsid w:val="00503C09"/>
    <w:rsid w:val="00503DD0"/>
    <w:rsid w:val="00503E02"/>
    <w:rsid w:val="00504081"/>
    <w:rsid w:val="005042C6"/>
    <w:rsid w:val="00504380"/>
    <w:rsid w:val="005045FB"/>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FF"/>
    <w:rsid w:val="005977C3"/>
    <w:rsid w:val="005978B5"/>
    <w:rsid w:val="00597948"/>
    <w:rsid w:val="00597A21"/>
    <w:rsid w:val="005A02F5"/>
    <w:rsid w:val="005A054D"/>
    <w:rsid w:val="005A06EC"/>
    <w:rsid w:val="005A07CE"/>
    <w:rsid w:val="005A091D"/>
    <w:rsid w:val="005A0A46"/>
    <w:rsid w:val="005A0D45"/>
    <w:rsid w:val="005A1004"/>
    <w:rsid w:val="005A10B9"/>
    <w:rsid w:val="005A11EA"/>
    <w:rsid w:val="005A1226"/>
    <w:rsid w:val="005A13C2"/>
    <w:rsid w:val="005A1C21"/>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374"/>
    <w:rsid w:val="005C14B8"/>
    <w:rsid w:val="005C1B92"/>
    <w:rsid w:val="005C1FC5"/>
    <w:rsid w:val="005C28FA"/>
    <w:rsid w:val="005C297A"/>
    <w:rsid w:val="005C2995"/>
    <w:rsid w:val="005C2ACF"/>
    <w:rsid w:val="005C2E03"/>
    <w:rsid w:val="005C31E7"/>
    <w:rsid w:val="005C34D8"/>
    <w:rsid w:val="005C40F4"/>
    <w:rsid w:val="005C43BE"/>
    <w:rsid w:val="005C441A"/>
    <w:rsid w:val="005C447D"/>
    <w:rsid w:val="005C44F3"/>
    <w:rsid w:val="005C491E"/>
    <w:rsid w:val="005C495F"/>
    <w:rsid w:val="005C4CCF"/>
    <w:rsid w:val="005C5475"/>
    <w:rsid w:val="005C5583"/>
    <w:rsid w:val="005C570F"/>
    <w:rsid w:val="005C5C06"/>
    <w:rsid w:val="005C5EAA"/>
    <w:rsid w:val="005C6383"/>
    <w:rsid w:val="005C66D3"/>
    <w:rsid w:val="005C6B29"/>
    <w:rsid w:val="005C6D8C"/>
    <w:rsid w:val="005C6E17"/>
    <w:rsid w:val="005C6E3E"/>
    <w:rsid w:val="005C6FC8"/>
    <w:rsid w:val="005C712D"/>
    <w:rsid w:val="005C71FA"/>
    <w:rsid w:val="005C746D"/>
    <w:rsid w:val="005C750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798"/>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F3B"/>
    <w:rsid w:val="005E1F87"/>
    <w:rsid w:val="005E2259"/>
    <w:rsid w:val="005E2344"/>
    <w:rsid w:val="005E234A"/>
    <w:rsid w:val="005E2B30"/>
    <w:rsid w:val="005E2BEF"/>
    <w:rsid w:val="005E2CB9"/>
    <w:rsid w:val="005E2E23"/>
    <w:rsid w:val="005E318D"/>
    <w:rsid w:val="005E3365"/>
    <w:rsid w:val="005E35CC"/>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E84"/>
    <w:rsid w:val="00617FD2"/>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201"/>
    <w:rsid w:val="006244C9"/>
    <w:rsid w:val="006245F6"/>
    <w:rsid w:val="00624694"/>
    <w:rsid w:val="0062475D"/>
    <w:rsid w:val="006247E8"/>
    <w:rsid w:val="0062495F"/>
    <w:rsid w:val="006249B9"/>
    <w:rsid w:val="00624A64"/>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A0"/>
    <w:rsid w:val="00635784"/>
    <w:rsid w:val="0063580D"/>
    <w:rsid w:val="00635A4A"/>
    <w:rsid w:val="00635CAE"/>
    <w:rsid w:val="00635D07"/>
    <w:rsid w:val="00635F76"/>
    <w:rsid w:val="00636292"/>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383"/>
    <w:rsid w:val="006564ED"/>
    <w:rsid w:val="00656743"/>
    <w:rsid w:val="006568C8"/>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EBE"/>
    <w:rsid w:val="0066205C"/>
    <w:rsid w:val="00662111"/>
    <w:rsid w:val="00662118"/>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CE6"/>
    <w:rsid w:val="00666355"/>
    <w:rsid w:val="006664A4"/>
    <w:rsid w:val="00666527"/>
    <w:rsid w:val="00666536"/>
    <w:rsid w:val="006666F4"/>
    <w:rsid w:val="00666746"/>
    <w:rsid w:val="00666BF8"/>
    <w:rsid w:val="00666CFC"/>
    <w:rsid w:val="00666D8B"/>
    <w:rsid w:val="00666DC6"/>
    <w:rsid w:val="00666E4F"/>
    <w:rsid w:val="00666F8E"/>
    <w:rsid w:val="006670CC"/>
    <w:rsid w:val="0066732C"/>
    <w:rsid w:val="0066786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23C"/>
    <w:rsid w:val="00686612"/>
    <w:rsid w:val="0068661E"/>
    <w:rsid w:val="006868AC"/>
    <w:rsid w:val="00686968"/>
    <w:rsid w:val="00686A7E"/>
    <w:rsid w:val="00686E94"/>
    <w:rsid w:val="0068713C"/>
    <w:rsid w:val="006876EA"/>
    <w:rsid w:val="006877D0"/>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34C"/>
    <w:rsid w:val="006A4557"/>
    <w:rsid w:val="006A47DD"/>
    <w:rsid w:val="006A4842"/>
    <w:rsid w:val="006A4B44"/>
    <w:rsid w:val="006A4E81"/>
    <w:rsid w:val="006A5235"/>
    <w:rsid w:val="006A5925"/>
    <w:rsid w:val="006A5941"/>
    <w:rsid w:val="006A5A41"/>
    <w:rsid w:val="006A5B46"/>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7E7"/>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785"/>
    <w:rsid w:val="006C2AE0"/>
    <w:rsid w:val="006C2BB5"/>
    <w:rsid w:val="006C2BEE"/>
    <w:rsid w:val="006C2EA8"/>
    <w:rsid w:val="006C3080"/>
    <w:rsid w:val="006C30C0"/>
    <w:rsid w:val="006C31FB"/>
    <w:rsid w:val="006C3387"/>
    <w:rsid w:val="006C37D4"/>
    <w:rsid w:val="006C39FF"/>
    <w:rsid w:val="006C3AD8"/>
    <w:rsid w:val="006C3D80"/>
    <w:rsid w:val="006C4203"/>
    <w:rsid w:val="006C4330"/>
    <w:rsid w:val="006C44BE"/>
    <w:rsid w:val="006C4516"/>
    <w:rsid w:val="006C455E"/>
    <w:rsid w:val="006C46DE"/>
    <w:rsid w:val="006C487D"/>
    <w:rsid w:val="006C4CFE"/>
    <w:rsid w:val="006C50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C05"/>
    <w:rsid w:val="00701EAF"/>
    <w:rsid w:val="007020EF"/>
    <w:rsid w:val="00702213"/>
    <w:rsid w:val="00702315"/>
    <w:rsid w:val="007025A7"/>
    <w:rsid w:val="007025CB"/>
    <w:rsid w:val="00702850"/>
    <w:rsid w:val="0070294C"/>
    <w:rsid w:val="00702AAD"/>
    <w:rsid w:val="00702E43"/>
    <w:rsid w:val="00702EB4"/>
    <w:rsid w:val="00702E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247"/>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37C"/>
    <w:rsid w:val="007233B0"/>
    <w:rsid w:val="0072342F"/>
    <w:rsid w:val="007234AA"/>
    <w:rsid w:val="007237C5"/>
    <w:rsid w:val="00723AA7"/>
    <w:rsid w:val="00723AB7"/>
    <w:rsid w:val="00723ED0"/>
    <w:rsid w:val="00723ED9"/>
    <w:rsid w:val="0072432E"/>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762"/>
    <w:rsid w:val="00776AEA"/>
    <w:rsid w:val="00776BE8"/>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4C0"/>
    <w:rsid w:val="0078658F"/>
    <w:rsid w:val="007867CB"/>
    <w:rsid w:val="007868A0"/>
    <w:rsid w:val="00786958"/>
    <w:rsid w:val="00786AAA"/>
    <w:rsid w:val="00786C7A"/>
    <w:rsid w:val="00786CA7"/>
    <w:rsid w:val="00786D2A"/>
    <w:rsid w:val="00786E05"/>
    <w:rsid w:val="00786E71"/>
    <w:rsid w:val="00786E77"/>
    <w:rsid w:val="007872A8"/>
    <w:rsid w:val="007875C3"/>
    <w:rsid w:val="007877D1"/>
    <w:rsid w:val="0078795A"/>
    <w:rsid w:val="00787C67"/>
    <w:rsid w:val="00787CA1"/>
    <w:rsid w:val="00787D78"/>
    <w:rsid w:val="00787E70"/>
    <w:rsid w:val="00787E7B"/>
    <w:rsid w:val="00787EDF"/>
    <w:rsid w:val="0079037D"/>
    <w:rsid w:val="0079071D"/>
    <w:rsid w:val="00790A1D"/>
    <w:rsid w:val="00790C7B"/>
    <w:rsid w:val="00790D66"/>
    <w:rsid w:val="00791135"/>
    <w:rsid w:val="0079116D"/>
    <w:rsid w:val="0079121E"/>
    <w:rsid w:val="007915F7"/>
    <w:rsid w:val="0079162F"/>
    <w:rsid w:val="00791A27"/>
    <w:rsid w:val="00791FFF"/>
    <w:rsid w:val="00792278"/>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D0020"/>
    <w:rsid w:val="007D002F"/>
    <w:rsid w:val="007D02D1"/>
    <w:rsid w:val="007D03D8"/>
    <w:rsid w:val="007D03F9"/>
    <w:rsid w:val="007D06EF"/>
    <w:rsid w:val="007D0891"/>
    <w:rsid w:val="007D0A3C"/>
    <w:rsid w:val="007D11DD"/>
    <w:rsid w:val="007D1305"/>
    <w:rsid w:val="007D165D"/>
    <w:rsid w:val="007D17EC"/>
    <w:rsid w:val="007D1877"/>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200C"/>
    <w:rsid w:val="00802120"/>
    <w:rsid w:val="00802280"/>
    <w:rsid w:val="008023BC"/>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B77"/>
    <w:rsid w:val="008153EA"/>
    <w:rsid w:val="008155F4"/>
    <w:rsid w:val="0081581D"/>
    <w:rsid w:val="00815CF4"/>
    <w:rsid w:val="00816371"/>
    <w:rsid w:val="00816527"/>
    <w:rsid w:val="00816561"/>
    <w:rsid w:val="00816778"/>
    <w:rsid w:val="008169E0"/>
    <w:rsid w:val="00816C4E"/>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6B"/>
    <w:rsid w:val="008412A5"/>
    <w:rsid w:val="0084141A"/>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803E2"/>
    <w:rsid w:val="008804AB"/>
    <w:rsid w:val="00880583"/>
    <w:rsid w:val="0088071A"/>
    <w:rsid w:val="00880779"/>
    <w:rsid w:val="00880990"/>
    <w:rsid w:val="008809FC"/>
    <w:rsid w:val="00880C50"/>
    <w:rsid w:val="00880F30"/>
    <w:rsid w:val="008811B9"/>
    <w:rsid w:val="008813CB"/>
    <w:rsid w:val="0088142D"/>
    <w:rsid w:val="008814DD"/>
    <w:rsid w:val="008819E0"/>
    <w:rsid w:val="00881A15"/>
    <w:rsid w:val="00881ABC"/>
    <w:rsid w:val="00881F9D"/>
    <w:rsid w:val="0088213A"/>
    <w:rsid w:val="008821F2"/>
    <w:rsid w:val="008821F7"/>
    <w:rsid w:val="00882A81"/>
    <w:rsid w:val="00882C40"/>
    <w:rsid w:val="00882C86"/>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87C"/>
    <w:rsid w:val="00893B05"/>
    <w:rsid w:val="00893D5A"/>
    <w:rsid w:val="00893E28"/>
    <w:rsid w:val="008940F2"/>
    <w:rsid w:val="0089444E"/>
    <w:rsid w:val="008946F2"/>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56"/>
    <w:rsid w:val="008C4C44"/>
    <w:rsid w:val="008C4C7E"/>
    <w:rsid w:val="008C4CAF"/>
    <w:rsid w:val="008C4EE9"/>
    <w:rsid w:val="008C5219"/>
    <w:rsid w:val="008C532D"/>
    <w:rsid w:val="008C5533"/>
    <w:rsid w:val="008C55E3"/>
    <w:rsid w:val="008C5C46"/>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B18"/>
    <w:rsid w:val="00933C35"/>
    <w:rsid w:val="00933D04"/>
    <w:rsid w:val="00933F56"/>
    <w:rsid w:val="00934056"/>
    <w:rsid w:val="0093417B"/>
    <w:rsid w:val="00934270"/>
    <w:rsid w:val="00934558"/>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67D"/>
    <w:rsid w:val="00947973"/>
    <w:rsid w:val="0094798B"/>
    <w:rsid w:val="00947BE6"/>
    <w:rsid w:val="00947EAB"/>
    <w:rsid w:val="00947EC3"/>
    <w:rsid w:val="00947F12"/>
    <w:rsid w:val="00950116"/>
    <w:rsid w:val="00950226"/>
    <w:rsid w:val="0095048D"/>
    <w:rsid w:val="00950778"/>
    <w:rsid w:val="009507CD"/>
    <w:rsid w:val="00950934"/>
    <w:rsid w:val="00950A93"/>
    <w:rsid w:val="00950B37"/>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4C"/>
    <w:rsid w:val="009739BB"/>
    <w:rsid w:val="00973A86"/>
    <w:rsid w:val="00973AF8"/>
    <w:rsid w:val="00973D21"/>
    <w:rsid w:val="009740FE"/>
    <w:rsid w:val="009742D3"/>
    <w:rsid w:val="00974653"/>
    <w:rsid w:val="0097484D"/>
    <w:rsid w:val="00974F12"/>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94F"/>
    <w:rsid w:val="00981B5F"/>
    <w:rsid w:val="009821FF"/>
    <w:rsid w:val="00982303"/>
    <w:rsid w:val="00982582"/>
    <w:rsid w:val="009826C8"/>
    <w:rsid w:val="00982789"/>
    <w:rsid w:val="00982A65"/>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872"/>
    <w:rsid w:val="0099191F"/>
    <w:rsid w:val="0099196F"/>
    <w:rsid w:val="00992551"/>
    <w:rsid w:val="00992702"/>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B5C"/>
    <w:rsid w:val="009B0BF5"/>
    <w:rsid w:val="009B0C72"/>
    <w:rsid w:val="009B0C99"/>
    <w:rsid w:val="009B0E9D"/>
    <w:rsid w:val="009B0FC0"/>
    <w:rsid w:val="009B1378"/>
    <w:rsid w:val="009B16FE"/>
    <w:rsid w:val="009B1804"/>
    <w:rsid w:val="009B1A23"/>
    <w:rsid w:val="009B1BBF"/>
    <w:rsid w:val="009B1BD8"/>
    <w:rsid w:val="009B1EF9"/>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33CE"/>
    <w:rsid w:val="009C3401"/>
    <w:rsid w:val="009C39BC"/>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74D"/>
    <w:rsid w:val="009D18B3"/>
    <w:rsid w:val="009D1A06"/>
    <w:rsid w:val="009D1BA4"/>
    <w:rsid w:val="009D1BB1"/>
    <w:rsid w:val="009D203B"/>
    <w:rsid w:val="009D20C8"/>
    <w:rsid w:val="009D2162"/>
    <w:rsid w:val="009D217F"/>
    <w:rsid w:val="009D22E4"/>
    <w:rsid w:val="009D22F7"/>
    <w:rsid w:val="009D28D0"/>
    <w:rsid w:val="009D2A49"/>
    <w:rsid w:val="009D2C88"/>
    <w:rsid w:val="009D317F"/>
    <w:rsid w:val="009D319C"/>
    <w:rsid w:val="009D32E5"/>
    <w:rsid w:val="009D374C"/>
    <w:rsid w:val="009D3E9D"/>
    <w:rsid w:val="009D464D"/>
    <w:rsid w:val="009D47E5"/>
    <w:rsid w:val="009D4C16"/>
    <w:rsid w:val="009D4C6F"/>
    <w:rsid w:val="009D4F2E"/>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792"/>
    <w:rsid w:val="009D78EA"/>
    <w:rsid w:val="009D7BBD"/>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439"/>
    <w:rsid w:val="00A30634"/>
    <w:rsid w:val="00A306C0"/>
    <w:rsid w:val="00A3087B"/>
    <w:rsid w:val="00A309C6"/>
    <w:rsid w:val="00A30A0F"/>
    <w:rsid w:val="00A30C52"/>
    <w:rsid w:val="00A30D13"/>
    <w:rsid w:val="00A31044"/>
    <w:rsid w:val="00A31408"/>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4D8"/>
    <w:rsid w:val="00A43510"/>
    <w:rsid w:val="00A4376F"/>
    <w:rsid w:val="00A43B19"/>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411"/>
    <w:rsid w:val="00A46462"/>
    <w:rsid w:val="00A464D2"/>
    <w:rsid w:val="00A46A11"/>
    <w:rsid w:val="00A47562"/>
    <w:rsid w:val="00A47838"/>
    <w:rsid w:val="00A479A5"/>
    <w:rsid w:val="00A47B1E"/>
    <w:rsid w:val="00A47CE5"/>
    <w:rsid w:val="00A501C9"/>
    <w:rsid w:val="00A502AB"/>
    <w:rsid w:val="00A50364"/>
    <w:rsid w:val="00A50506"/>
    <w:rsid w:val="00A50551"/>
    <w:rsid w:val="00A50745"/>
    <w:rsid w:val="00A5079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EB"/>
    <w:rsid w:val="00A63BF3"/>
    <w:rsid w:val="00A63C52"/>
    <w:rsid w:val="00A64094"/>
    <w:rsid w:val="00A642CD"/>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49F"/>
    <w:rsid w:val="00A67544"/>
    <w:rsid w:val="00A676AB"/>
    <w:rsid w:val="00A679BA"/>
    <w:rsid w:val="00A67BA1"/>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721"/>
    <w:rsid w:val="00A87797"/>
    <w:rsid w:val="00A877AE"/>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20D"/>
    <w:rsid w:val="00A922A2"/>
    <w:rsid w:val="00A923CA"/>
    <w:rsid w:val="00A925FD"/>
    <w:rsid w:val="00A92742"/>
    <w:rsid w:val="00A92AC1"/>
    <w:rsid w:val="00A92F9E"/>
    <w:rsid w:val="00A9327B"/>
    <w:rsid w:val="00A9339A"/>
    <w:rsid w:val="00A9355E"/>
    <w:rsid w:val="00A938E5"/>
    <w:rsid w:val="00A93B69"/>
    <w:rsid w:val="00A93FA2"/>
    <w:rsid w:val="00A94275"/>
    <w:rsid w:val="00A94379"/>
    <w:rsid w:val="00A94667"/>
    <w:rsid w:val="00A9468D"/>
    <w:rsid w:val="00A94708"/>
    <w:rsid w:val="00A9479F"/>
    <w:rsid w:val="00A94800"/>
    <w:rsid w:val="00A94826"/>
    <w:rsid w:val="00A949A2"/>
    <w:rsid w:val="00A94A15"/>
    <w:rsid w:val="00A94CAB"/>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B6"/>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65C"/>
    <w:rsid w:val="00B216CB"/>
    <w:rsid w:val="00B21712"/>
    <w:rsid w:val="00B21768"/>
    <w:rsid w:val="00B21A33"/>
    <w:rsid w:val="00B21B29"/>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635"/>
    <w:rsid w:val="00B2472D"/>
    <w:rsid w:val="00B24747"/>
    <w:rsid w:val="00B24801"/>
    <w:rsid w:val="00B24961"/>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4"/>
    <w:rsid w:val="00B27CBC"/>
    <w:rsid w:val="00B27CD7"/>
    <w:rsid w:val="00B27EB3"/>
    <w:rsid w:val="00B30060"/>
    <w:rsid w:val="00B301AB"/>
    <w:rsid w:val="00B305A8"/>
    <w:rsid w:val="00B308B6"/>
    <w:rsid w:val="00B30B4E"/>
    <w:rsid w:val="00B31246"/>
    <w:rsid w:val="00B31708"/>
    <w:rsid w:val="00B3171D"/>
    <w:rsid w:val="00B31BBA"/>
    <w:rsid w:val="00B31CF9"/>
    <w:rsid w:val="00B31DB7"/>
    <w:rsid w:val="00B321FA"/>
    <w:rsid w:val="00B324E6"/>
    <w:rsid w:val="00B32540"/>
    <w:rsid w:val="00B326FF"/>
    <w:rsid w:val="00B3275B"/>
    <w:rsid w:val="00B327D0"/>
    <w:rsid w:val="00B32CE8"/>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4CC"/>
    <w:rsid w:val="00B35AD6"/>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533"/>
    <w:rsid w:val="00B5669B"/>
    <w:rsid w:val="00B56B82"/>
    <w:rsid w:val="00B56CFC"/>
    <w:rsid w:val="00B56F9B"/>
    <w:rsid w:val="00B56FD1"/>
    <w:rsid w:val="00B57279"/>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E5"/>
    <w:rsid w:val="00B70057"/>
    <w:rsid w:val="00B700A0"/>
    <w:rsid w:val="00B702B7"/>
    <w:rsid w:val="00B702FA"/>
    <w:rsid w:val="00B70333"/>
    <w:rsid w:val="00B70550"/>
    <w:rsid w:val="00B705BC"/>
    <w:rsid w:val="00B706DC"/>
    <w:rsid w:val="00B7073C"/>
    <w:rsid w:val="00B70A3B"/>
    <w:rsid w:val="00B70AD9"/>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3D2"/>
    <w:rsid w:val="00B87467"/>
    <w:rsid w:val="00B875C7"/>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6C7"/>
    <w:rsid w:val="00BA4A53"/>
    <w:rsid w:val="00BA4B85"/>
    <w:rsid w:val="00BA4F27"/>
    <w:rsid w:val="00BA4F2C"/>
    <w:rsid w:val="00BA4FE4"/>
    <w:rsid w:val="00BA5093"/>
    <w:rsid w:val="00BA5893"/>
    <w:rsid w:val="00BA5A7A"/>
    <w:rsid w:val="00BA5B9A"/>
    <w:rsid w:val="00BA5E2B"/>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48"/>
    <w:rsid w:val="00BF1814"/>
    <w:rsid w:val="00BF18D6"/>
    <w:rsid w:val="00BF19CE"/>
    <w:rsid w:val="00BF1BE5"/>
    <w:rsid w:val="00BF1C2F"/>
    <w:rsid w:val="00BF1C98"/>
    <w:rsid w:val="00BF1EC0"/>
    <w:rsid w:val="00BF2372"/>
    <w:rsid w:val="00BF23C7"/>
    <w:rsid w:val="00BF23F9"/>
    <w:rsid w:val="00BF2560"/>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552"/>
    <w:rsid w:val="00BF590E"/>
    <w:rsid w:val="00BF5A92"/>
    <w:rsid w:val="00BF5BCE"/>
    <w:rsid w:val="00BF5CCB"/>
    <w:rsid w:val="00BF5F18"/>
    <w:rsid w:val="00BF6080"/>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217C"/>
    <w:rsid w:val="00C02346"/>
    <w:rsid w:val="00C02378"/>
    <w:rsid w:val="00C02419"/>
    <w:rsid w:val="00C025E5"/>
    <w:rsid w:val="00C025EB"/>
    <w:rsid w:val="00C02766"/>
    <w:rsid w:val="00C02789"/>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1013"/>
    <w:rsid w:val="00C110E5"/>
    <w:rsid w:val="00C1112B"/>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906"/>
    <w:rsid w:val="00C16B30"/>
    <w:rsid w:val="00C16C30"/>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D37"/>
    <w:rsid w:val="00C32E1C"/>
    <w:rsid w:val="00C32E6B"/>
    <w:rsid w:val="00C33092"/>
    <w:rsid w:val="00C33456"/>
    <w:rsid w:val="00C3353B"/>
    <w:rsid w:val="00C33611"/>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C0"/>
    <w:rsid w:val="00C44F37"/>
    <w:rsid w:val="00C44F93"/>
    <w:rsid w:val="00C44FFE"/>
    <w:rsid w:val="00C451DA"/>
    <w:rsid w:val="00C452F5"/>
    <w:rsid w:val="00C454C3"/>
    <w:rsid w:val="00C45782"/>
    <w:rsid w:val="00C45BE6"/>
    <w:rsid w:val="00C45E33"/>
    <w:rsid w:val="00C45E83"/>
    <w:rsid w:val="00C45EE0"/>
    <w:rsid w:val="00C46026"/>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A42"/>
    <w:rsid w:val="00C74C60"/>
    <w:rsid w:val="00C75324"/>
    <w:rsid w:val="00C75335"/>
    <w:rsid w:val="00C75405"/>
    <w:rsid w:val="00C75428"/>
    <w:rsid w:val="00C7577C"/>
    <w:rsid w:val="00C75A6B"/>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36"/>
    <w:rsid w:val="00C80669"/>
    <w:rsid w:val="00C80A65"/>
    <w:rsid w:val="00C80DEA"/>
    <w:rsid w:val="00C80ED3"/>
    <w:rsid w:val="00C811E9"/>
    <w:rsid w:val="00C812C7"/>
    <w:rsid w:val="00C821D6"/>
    <w:rsid w:val="00C8223B"/>
    <w:rsid w:val="00C822E3"/>
    <w:rsid w:val="00C82696"/>
    <w:rsid w:val="00C82940"/>
    <w:rsid w:val="00C82A6F"/>
    <w:rsid w:val="00C82B5D"/>
    <w:rsid w:val="00C82E7A"/>
    <w:rsid w:val="00C83047"/>
    <w:rsid w:val="00C832DC"/>
    <w:rsid w:val="00C8335F"/>
    <w:rsid w:val="00C834A4"/>
    <w:rsid w:val="00C8377F"/>
    <w:rsid w:val="00C8381B"/>
    <w:rsid w:val="00C838A3"/>
    <w:rsid w:val="00C83926"/>
    <w:rsid w:val="00C83983"/>
    <w:rsid w:val="00C83ADE"/>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E1"/>
    <w:rsid w:val="00C86ED3"/>
    <w:rsid w:val="00C877AB"/>
    <w:rsid w:val="00C87859"/>
    <w:rsid w:val="00C87B2A"/>
    <w:rsid w:val="00C902E2"/>
    <w:rsid w:val="00C90599"/>
    <w:rsid w:val="00C90660"/>
    <w:rsid w:val="00C9079B"/>
    <w:rsid w:val="00C90904"/>
    <w:rsid w:val="00C90C92"/>
    <w:rsid w:val="00C90D51"/>
    <w:rsid w:val="00C91128"/>
    <w:rsid w:val="00C91495"/>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1F1"/>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520"/>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780"/>
    <w:rsid w:val="00CC2A61"/>
    <w:rsid w:val="00CC2AD8"/>
    <w:rsid w:val="00CC2C1F"/>
    <w:rsid w:val="00CC2C77"/>
    <w:rsid w:val="00CC2D79"/>
    <w:rsid w:val="00CC317B"/>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512"/>
    <w:rsid w:val="00CD5E12"/>
    <w:rsid w:val="00CD5F85"/>
    <w:rsid w:val="00CD5FC0"/>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D00"/>
    <w:rsid w:val="00CE4FCE"/>
    <w:rsid w:val="00CE5032"/>
    <w:rsid w:val="00CE50FD"/>
    <w:rsid w:val="00CE512A"/>
    <w:rsid w:val="00CE5279"/>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EC"/>
    <w:rsid w:val="00CF67D9"/>
    <w:rsid w:val="00CF68F1"/>
    <w:rsid w:val="00CF6C70"/>
    <w:rsid w:val="00CF6C95"/>
    <w:rsid w:val="00CF6D07"/>
    <w:rsid w:val="00CF6E1F"/>
    <w:rsid w:val="00CF6E53"/>
    <w:rsid w:val="00CF6EC5"/>
    <w:rsid w:val="00CF7345"/>
    <w:rsid w:val="00CF7357"/>
    <w:rsid w:val="00CF73F1"/>
    <w:rsid w:val="00CF742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C45"/>
    <w:rsid w:val="00D04D57"/>
    <w:rsid w:val="00D04FA6"/>
    <w:rsid w:val="00D05132"/>
    <w:rsid w:val="00D05935"/>
    <w:rsid w:val="00D059CF"/>
    <w:rsid w:val="00D059EB"/>
    <w:rsid w:val="00D05A6B"/>
    <w:rsid w:val="00D05EA9"/>
    <w:rsid w:val="00D05F7F"/>
    <w:rsid w:val="00D06001"/>
    <w:rsid w:val="00D069E4"/>
    <w:rsid w:val="00D06F26"/>
    <w:rsid w:val="00D071F8"/>
    <w:rsid w:val="00D07239"/>
    <w:rsid w:val="00D07245"/>
    <w:rsid w:val="00D07252"/>
    <w:rsid w:val="00D074F4"/>
    <w:rsid w:val="00D077BF"/>
    <w:rsid w:val="00D07A05"/>
    <w:rsid w:val="00D07BAE"/>
    <w:rsid w:val="00D07CE1"/>
    <w:rsid w:val="00D1026A"/>
    <w:rsid w:val="00D1042E"/>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70D"/>
    <w:rsid w:val="00D157DE"/>
    <w:rsid w:val="00D15BBD"/>
    <w:rsid w:val="00D15D0E"/>
    <w:rsid w:val="00D15F43"/>
    <w:rsid w:val="00D16082"/>
    <w:rsid w:val="00D160DB"/>
    <w:rsid w:val="00D1613E"/>
    <w:rsid w:val="00D16228"/>
    <w:rsid w:val="00D1624B"/>
    <w:rsid w:val="00D16485"/>
    <w:rsid w:val="00D164FA"/>
    <w:rsid w:val="00D16E87"/>
    <w:rsid w:val="00D16F11"/>
    <w:rsid w:val="00D170FC"/>
    <w:rsid w:val="00D17137"/>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98C"/>
    <w:rsid w:val="00D3098D"/>
    <w:rsid w:val="00D309C3"/>
    <w:rsid w:val="00D30BA2"/>
    <w:rsid w:val="00D30C96"/>
    <w:rsid w:val="00D30DA7"/>
    <w:rsid w:val="00D31072"/>
    <w:rsid w:val="00D31407"/>
    <w:rsid w:val="00D3142D"/>
    <w:rsid w:val="00D31530"/>
    <w:rsid w:val="00D3158B"/>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7DE"/>
    <w:rsid w:val="00D45871"/>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1A2"/>
    <w:rsid w:val="00D61200"/>
    <w:rsid w:val="00D61374"/>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1290"/>
    <w:rsid w:val="00D71672"/>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581"/>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E1"/>
    <w:rsid w:val="00D91DDE"/>
    <w:rsid w:val="00D91EB1"/>
    <w:rsid w:val="00D920F8"/>
    <w:rsid w:val="00D9240E"/>
    <w:rsid w:val="00D925B7"/>
    <w:rsid w:val="00D92891"/>
    <w:rsid w:val="00D92BC1"/>
    <w:rsid w:val="00D92C29"/>
    <w:rsid w:val="00D92C5A"/>
    <w:rsid w:val="00D92CF4"/>
    <w:rsid w:val="00D9311C"/>
    <w:rsid w:val="00D932AB"/>
    <w:rsid w:val="00D936E2"/>
    <w:rsid w:val="00D9394E"/>
    <w:rsid w:val="00D93AE5"/>
    <w:rsid w:val="00D93BBA"/>
    <w:rsid w:val="00D93BF6"/>
    <w:rsid w:val="00D93E0A"/>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A7"/>
    <w:rsid w:val="00DA1C31"/>
    <w:rsid w:val="00DA20BC"/>
    <w:rsid w:val="00DA21C6"/>
    <w:rsid w:val="00DA299B"/>
    <w:rsid w:val="00DA2BF0"/>
    <w:rsid w:val="00DA2E81"/>
    <w:rsid w:val="00DA2ED7"/>
    <w:rsid w:val="00DA2F94"/>
    <w:rsid w:val="00DA3050"/>
    <w:rsid w:val="00DA321A"/>
    <w:rsid w:val="00DA3551"/>
    <w:rsid w:val="00DA35BC"/>
    <w:rsid w:val="00DA367E"/>
    <w:rsid w:val="00DA36D1"/>
    <w:rsid w:val="00DA3E7A"/>
    <w:rsid w:val="00DA3EB1"/>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944"/>
    <w:rsid w:val="00DC29DE"/>
    <w:rsid w:val="00DC2A6A"/>
    <w:rsid w:val="00DC2ABE"/>
    <w:rsid w:val="00DC2AD0"/>
    <w:rsid w:val="00DC3040"/>
    <w:rsid w:val="00DC319B"/>
    <w:rsid w:val="00DC3237"/>
    <w:rsid w:val="00DC33F1"/>
    <w:rsid w:val="00DC3947"/>
    <w:rsid w:val="00DC3A8C"/>
    <w:rsid w:val="00DC41A4"/>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718"/>
    <w:rsid w:val="00DD6BBF"/>
    <w:rsid w:val="00DD6C8D"/>
    <w:rsid w:val="00DD6CA4"/>
    <w:rsid w:val="00DD7007"/>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FB"/>
    <w:rsid w:val="00DF1E9C"/>
    <w:rsid w:val="00DF20A7"/>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CA0"/>
    <w:rsid w:val="00E0307D"/>
    <w:rsid w:val="00E03132"/>
    <w:rsid w:val="00E03218"/>
    <w:rsid w:val="00E0334B"/>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3E5"/>
    <w:rsid w:val="00E13485"/>
    <w:rsid w:val="00E1384D"/>
    <w:rsid w:val="00E13A52"/>
    <w:rsid w:val="00E13B31"/>
    <w:rsid w:val="00E13B5F"/>
    <w:rsid w:val="00E13C55"/>
    <w:rsid w:val="00E13CBA"/>
    <w:rsid w:val="00E13D3C"/>
    <w:rsid w:val="00E141D2"/>
    <w:rsid w:val="00E1427A"/>
    <w:rsid w:val="00E148B7"/>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F89"/>
    <w:rsid w:val="00E262E8"/>
    <w:rsid w:val="00E2652B"/>
    <w:rsid w:val="00E26639"/>
    <w:rsid w:val="00E26A6D"/>
    <w:rsid w:val="00E26CA9"/>
    <w:rsid w:val="00E26CAF"/>
    <w:rsid w:val="00E26DB6"/>
    <w:rsid w:val="00E26DD1"/>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DDD"/>
    <w:rsid w:val="00E51E88"/>
    <w:rsid w:val="00E51F75"/>
    <w:rsid w:val="00E51FDD"/>
    <w:rsid w:val="00E5202F"/>
    <w:rsid w:val="00E5204A"/>
    <w:rsid w:val="00E52159"/>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9F7"/>
    <w:rsid w:val="00E55A29"/>
    <w:rsid w:val="00E55C8C"/>
    <w:rsid w:val="00E55DAA"/>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CF2"/>
    <w:rsid w:val="00E60E93"/>
    <w:rsid w:val="00E615E4"/>
    <w:rsid w:val="00E6179D"/>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F68"/>
    <w:rsid w:val="00E83141"/>
    <w:rsid w:val="00E83CBF"/>
    <w:rsid w:val="00E84609"/>
    <w:rsid w:val="00E84BCE"/>
    <w:rsid w:val="00E8519F"/>
    <w:rsid w:val="00E852AF"/>
    <w:rsid w:val="00E852BB"/>
    <w:rsid w:val="00E85303"/>
    <w:rsid w:val="00E85506"/>
    <w:rsid w:val="00E85799"/>
    <w:rsid w:val="00E857FE"/>
    <w:rsid w:val="00E85AC7"/>
    <w:rsid w:val="00E85CC3"/>
    <w:rsid w:val="00E85EC6"/>
    <w:rsid w:val="00E85F07"/>
    <w:rsid w:val="00E862F5"/>
    <w:rsid w:val="00E8644A"/>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30"/>
    <w:rsid w:val="00E90279"/>
    <w:rsid w:val="00E903E2"/>
    <w:rsid w:val="00E90635"/>
    <w:rsid w:val="00E9094C"/>
    <w:rsid w:val="00E909A1"/>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93C"/>
    <w:rsid w:val="00EA7D3E"/>
    <w:rsid w:val="00EA7EDC"/>
    <w:rsid w:val="00EA7FCF"/>
    <w:rsid w:val="00EB0124"/>
    <w:rsid w:val="00EB0526"/>
    <w:rsid w:val="00EB0A1A"/>
    <w:rsid w:val="00EB0A49"/>
    <w:rsid w:val="00EB0A9D"/>
    <w:rsid w:val="00EB0CA3"/>
    <w:rsid w:val="00EB0D8F"/>
    <w:rsid w:val="00EB104F"/>
    <w:rsid w:val="00EB135C"/>
    <w:rsid w:val="00EB1389"/>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421"/>
    <w:rsid w:val="00EE39ED"/>
    <w:rsid w:val="00EE3A38"/>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63"/>
    <w:rsid w:val="00F05470"/>
    <w:rsid w:val="00F055D4"/>
    <w:rsid w:val="00F056ED"/>
    <w:rsid w:val="00F05852"/>
    <w:rsid w:val="00F0598C"/>
    <w:rsid w:val="00F05EC1"/>
    <w:rsid w:val="00F0628D"/>
    <w:rsid w:val="00F0655F"/>
    <w:rsid w:val="00F065DA"/>
    <w:rsid w:val="00F06651"/>
    <w:rsid w:val="00F06831"/>
    <w:rsid w:val="00F0690D"/>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D7A"/>
    <w:rsid w:val="00F13ECD"/>
    <w:rsid w:val="00F1433C"/>
    <w:rsid w:val="00F14353"/>
    <w:rsid w:val="00F14417"/>
    <w:rsid w:val="00F14470"/>
    <w:rsid w:val="00F14482"/>
    <w:rsid w:val="00F144E7"/>
    <w:rsid w:val="00F14AE2"/>
    <w:rsid w:val="00F14E34"/>
    <w:rsid w:val="00F151B8"/>
    <w:rsid w:val="00F15231"/>
    <w:rsid w:val="00F155CE"/>
    <w:rsid w:val="00F157A1"/>
    <w:rsid w:val="00F157B1"/>
    <w:rsid w:val="00F15931"/>
    <w:rsid w:val="00F15AB5"/>
    <w:rsid w:val="00F164EB"/>
    <w:rsid w:val="00F16732"/>
    <w:rsid w:val="00F16AB3"/>
    <w:rsid w:val="00F16BF2"/>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38E"/>
    <w:rsid w:val="00F24682"/>
    <w:rsid w:val="00F2474C"/>
    <w:rsid w:val="00F24788"/>
    <w:rsid w:val="00F247A1"/>
    <w:rsid w:val="00F24D4B"/>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913"/>
    <w:rsid w:val="00F70917"/>
    <w:rsid w:val="00F70AFB"/>
    <w:rsid w:val="00F70CCE"/>
    <w:rsid w:val="00F70D04"/>
    <w:rsid w:val="00F70DBE"/>
    <w:rsid w:val="00F70EC7"/>
    <w:rsid w:val="00F710D9"/>
    <w:rsid w:val="00F71124"/>
    <w:rsid w:val="00F7165F"/>
    <w:rsid w:val="00F71888"/>
    <w:rsid w:val="00F718B3"/>
    <w:rsid w:val="00F719CD"/>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701E"/>
    <w:rsid w:val="00F77148"/>
    <w:rsid w:val="00F77C2B"/>
    <w:rsid w:val="00F77EFE"/>
    <w:rsid w:val="00F8014C"/>
    <w:rsid w:val="00F801DC"/>
    <w:rsid w:val="00F80272"/>
    <w:rsid w:val="00F802EA"/>
    <w:rsid w:val="00F80399"/>
    <w:rsid w:val="00F8040F"/>
    <w:rsid w:val="00F8053B"/>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A3D"/>
    <w:rsid w:val="00F96AA7"/>
    <w:rsid w:val="00F973CE"/>
    <w:rsid w:val="00F97607"/>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B1A"/>
    <w:rsid w:val="00FB6CDC"/>
    <w:rsid w:val="00FB6DA5"/>
    <w:rsid w:val="00FB6F86"/>
    <w:rsid w:val="00FB7333"/>
    <w:rsid w:val="00FB7491"/>
    <w:rsid w:val="00FB778D"/>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8FA"/>
    <w:rsid w:val="00FC1CF4"/>
    <w:rsid w:val="00FC1D35"/>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5695"/>
    <w:rsid w:val="00FD5A16"/>
    <w:rsid w:val="00FD5AF6"/>
    <w:rsid w:val="00FD6683"/>
    <w:rsid w:val="00FD6F7A"/>
    <w:rsid w:val="00FD71B8"/>
    <w:rsid w:val="00FD7485"/>
    <w:rsid w:val="00FD7754"/>
    <w:rsid w:val="00FD7930"/>
    <w:rsid w:val="00FD7A72"/>
    <w:rsid w:val="00FD7ABD"/>
    <w:rsid w:val="00FD7BDF"/>
    <w:rsid w:val="00FD7DF9"/>
    <w:rsid w:val="00FE0000"/>
    <w:rsid w:val="00FE007E"/>
    <w:rsid w:val="00FE00AF"/>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26D"/>
    <w:rsid w:val="00FF14C9"/>
    <w:rsid w:val="00FF1844"/>
    <w:rsid w:val="00FF1B94"/>
    <w:rsid w:val="00FF1BA3"/>
    <w:rsid w:val="00FF20AA"/>
    <w:rsid w:val="00FF231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53FC"/>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qFormat/>
    <w:rsid w:val="00030AF4"/>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列表段落,¥¡¡¡¡ì¬º¥¹¥È¶ÎÂä,ÁÐ³ö¶ÎÂä,列表段落1"/>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0C68BE-F44D-489E-B656-730E2BD92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11</Pages>
  <Words>4897</Words>
  <Characters>27913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32745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chenying18@huawei.com</dc:creator>
  <cp:keywords/>
  <dc:description/>
  <cp:lastModifiedBy>David mazzarese</cp:lastModifiedBy>
  <cp:revision>8</cp:revision>
  <cp:lastPrinted>2018-12-18T01:25:00Z</cp:lastPrinted>
  <dcterms:created xsi:type="dcterms:W3CDTF">2021-11-29T16:25:00Z</dcterms:created>
  <dcterms:modified xsi:type="dcterms:W3CDTF">2021-11-29T16:56:00Z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(3)F9MUVm1/mURQvgkkF78jY7wcTGKhQOtIgFX+MZFJbjln0MjDEIpP+5xLh09NplG4QY1e6Hkg
iV1Mu72eFXo1Y5jj6ICZbAPcNBbSKxbopBv1qEMbhyKS1ugsUaoxcsKhhKEhnY0z+GPxKU/e
ZDl8OpsKi2ubOs23WdZyxnSFiYFP9GGe7fbSdvNzyr58rVo5B3PUPkC3u2phrOxe7+1xOdBi
CtsMV3R9gXsHiauqFG</vt:lpwstr>
  </property>
  <property fmtid="{D5CDD505-2E9C-101B-9397-08002B2CF9AE}" pid="13" name="_2015_ms_pID_725343_00">
    <vt:lpwstr>_2015_ms_pID_725343</vt:lpwstr>
  </property>
  <property fmtid="{D5CDD505-2E9C-101B-9397-08002B2CF9AE}" pid="14" name="_2015_ms_pID_7253431">
    <vt:lpwstr>557bGQk4hHtUnncTqrYy4OzS5JKFObQOlt+YeF54h12IDrU0lQfDCC
0wSRT1Sz0V3dR73g5RAmA1SDczsXjFB9XHoHR8h4Bumle01CNNG58jcKjMw1OeeDpDKFYja9
HEAxlz6fjsE5P//NsgTb136K363KNijyWrk2g0tRrJSIGAV17yHfPxDHmTWqFyrFcz+yGki8
PxYcAbWSqP6xQDBM8/mFznfCCNdJ2DzNENOh</vt:lpwstr>
  </property>
  <property fmtid="{D5CDD505-2E9C-101B-9397-08002B2CF9AE}" pid="15" name="_2015_ms_pID_7253431_00">
    <vt:lpwstr>_2015_ms_pID_7253431</vt:lpwstr>
  </property>
  <property fmtid="{D5CDD505-2E9C-101B-9397-08002B2CF9AE}" pid="16" name="_2015_ms_pID_7253432">
    <vt:lpwstr>F0rHNHPg9xm6gdTKyKUSz7Hm4q+g8MQP7KDI
/lmFWJi/ZktbkdF5OHXrJvEptQPhtg==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1637631647</vt:lpwstr>
  </property>
</Properties>
</file>